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3DA9ACA" w:rsidR="00E90E49" w:rsidRPr="00504F81" w:rsidRDefault="00E90E49" w:rsidP="00E35559">
      <w:pPr>
        <w:pStyle w:val="3GPPHeader"/>
        <w:spacing w:after="60"/>
        <w:rPr>
          <w:sz w:val="32"/>
          <w:szCs w:val="32"/>
        </w:rPr>
      </w:pPr>
      <w:bookmarkStart w:id="0" w:name="_GoBack"/>
      <w:bookmarkEnd w:id="0"/>
      <w:r w:rsidRPr="00504F81">
        <w:t>3GPP TSG-RAN WG</w:t>
      </w:r>
      <w:r w:rsidR="008F1C4E" w:rsidRPr="00504F81">
        <w:t>1</w:t>
      </w:r>
      <w:r w:rsidRPr="00504F81">
        <w:t xml:space="preserve"> </w:t>
      </w:r>
      <w:r w:rsidR="008F1C4E" w:rsidRPr="00504F81">
        <w:t xml:space="preserve">Meeting </w:t>
      </w:r>
      <w:r w:rsidRPr="00504F81">
        <w:t>#</w:t>
      </w:r>
      <w:r w:rsidR="007434CD" w:rsidRPr="00504F81">
        <w:t>10</w:t>
      </w:r>
      <w:r w:rsidR="00D83A06" w:rsidRPr="00504F81">
        <w:t>1</w:t>
      </w:r>
      <w:r w:rsidR="00753C10">
        <w:t>-e</w:t>
      </w:r>
      <w:r w:rsidRPr="00504F81">
        <w:tab/>
      </w:r>
      <w:r w:rsidR="00BE25B7" w:rsidRPr="00504F81">
        <w:rPr>
          <w:sz w:val="32"/>
          <w:szCs w:val="32"/>
        </w:rPr>
        <w:t>R1-20</w:t>
      </w:r>
      <w:r w:rsidR="00F90CC1" w:rsidRPr="00504F81">
        <w:rPr>
          <w:sz w:val="32"/>
          <w:szCs w:val="32"/>
        </w:rPr>
        <w:t>03291</w:t>
      </w:r>
    </w:p>
    <w:p w14:paraId="60A5317D" w14:textId="41F78C2B" w:rsidR="00E90E49" w:rsidRPr="00504F81" w:rsidRDefault="00D83A06" w:rsidP="00357380">
      <w:pPr>
        <w:pStyle w:val="3GPPHeader"/>
      </w:pPr>
      <w:r w:rsidRPr="00504F81">
        <w:t>e-Meeting</w:t>
      </w:r>
      <w:r w:rsidR="00E7243C" w:rsidRPr="00504F81">
        <w:t xml:space="preserve">, </w:t>
      </w:r>
      <w:r w:rsidRPr="00504F81">
        <w:t>May 25</w:t>
      </w:r>
      <w:r w:rsidRPr="00504F81">
        <w:rPr>
          <w:vertAlign w:val="superscript"/>
        </w:rPr>
        <w:t>th</w:t>
      </w:r>
      <w:r w:rsidR="00E7243C" w:rsidRPr="00504F81">
        <w:t>–</w:t>
      </w:r>
      <w:r w:rsidRPr="00504F81">
        <w:t>June 5</w:t>
      </w:r>
      <w:r w:rsidRPr="00504F81">
        <w:rPr>
          <w:vertAlign w:val="superscript"/>
        </w:rPr>
        <w:t>th</w:t>
      </w:r>
      <w:r w:rsidRPr="00504F81">
        <w:t>,</w:t>
      </w:r>
      <w:r w:rsidR="00E7243C" w:rsidRPr="00504F81">
        <w:t xml:space="preserve"> 20</w:t>
      </w:r>
      <w:r w:rsidR="007434CD" w:rsidRPr="00504F81">
        <w:t>20</w:t>
      </w:r>
    </w:p>
    <w:p w14:paraId="468E045B" w14:textId="77777777" w:rsidR="00E7243C" w:rsidRPr="00504F81" w:rsidRDefault="00E7243C" w:rsidP="00357380">
      <w:pPr>
        <w:pStyle w:val="3GPPHeader"/>
      </w:pPr>
    </w:p>
    <w:p w14:paraId="3C6869D1" w14:textId="03211D53" w:rsidR="00E90E49" w:rsidRPr="00EC48AD" w:rsidRDefault="00E90E49" w:rsidP="00311702">
      <w:pPr>
        <w:pStyle w:val="3GPPHeader"/>
      </w:pPr>
      <w:r w:rsidRPr="00504F81">
        <w:t>Agenda Item:</w:t>
      </w:r>
      <w:r w:rsidRPr="00504F81">
        <w:tab/>
      </w:r>
      <w:r w:rsidR="007434CD" w:rsidRPr="00504F81">
        <w:t>8</w:t>
      </w:r>
      <w:r w:rsidR="006500B6" w:rsidRPr="00504F81">
        <w:t>.</w:t>
      </w:r>
      <w:r w:rsidR="00F90CC1" w:rsidRPr="00504F81">
        <w:t>3.3</w:t>
      </w:r>
    </w:p>
    <w:p w14:paraId="0CB055DD" w14:textId="30435C23" w:rsidR="00E90E49" w:rsidRPr="00EC48AD" w:rsidRDefault="003D3C45" w:rsidP="00F64C2B">
      <w:pPr>
        <w:pStyle w:val="3GPPHeader"/>
      </w:pPr>
      <w:r w:rsidRPr="00EC48AD">
        <w:t>Source:</w:t>
      </w:r>
      <w:r w:rsidR="00E90E49" w:rsidRPr="00EC48AD">
        <w:tab/>
      </w:r>
      <w:r w:rsidR="00F64C2B" w:rsidRPr="00EC48AD">
        <w:t>Ericsson</w:t>
      </w:r>
    </w:p>
    <w:p w14:paraId="63DAB814" w14:textId="42DB27DC" w:rsidR="00E90E49" w:rsidRPr="00EC48AD" w:rsidRDefault="003D3C45" w:rsidP="00311702">
      <w:pPr>
        <w:pStyle w:val="3GPPHeader"/>
      </w:pPr>
      <w:r w:rsidRPr="00EC48AD">
        <w:t>Title:</w:t>
      </w:r>
      <w:r w:rsidR="00E90E49" w:rsidRPr="00EC48AD">
        <w:tab/>
      </w:r>
      <w:r w:rsidR="00BE25B7" w:rsidRPr="00EC48AD">
        <w:t xml:space="preserve">Functionality for coverage recovery for </w:t>
      </w:r>
      <w:r w:rsidR="00A07C82">
        <w:t>Redcap</w:t>
      </w:r>
    </w:p>
    <w:p w14:paraId="76893D37" w14:textId="11B511C7" w:rsidR="00E90E49" w:rsidRPr="001F764B" w:rsidRDefault="00E90E49" w:rsidP="000E5128">
      <w:pPr>
        <w:pStyle w:val="3GPPHeader"/>
      </w:pPr>
      <w:r w:rsidRPr="001F764B">
        <w:t>Document for:</w:t>
      </w:r>
      <w:r w:rsidRPr="001F764B">
        <w:tab/>
        <w:t>Discussion</w:t>
      </w:r>
      <w:r w:rsidR="00FE7EC5">
        <w:t xml:space="preserve"> and Decision</w:t>
      </w:r>
    </w:p>
    <w:p w14:paraId="09FE4FCF" w14:textId="742ACF29" w:rsidR="00E90E49" w:rsidRPr="00CE0424" w:rsidRDefault="00EF1B44" w:rsidP="00EF1B44">
      <w:pPr>
        <w:pStyle w:val="Heading1"/>
      </w:pPr>
      <w:r>
        <w:t>1</w:t>
      </w:r>
      <w:r>
        <w:tab/>
      </w:r>
      <w:r w:rsidR="00E90E49" w:rsidRPr="00CE0424">
        <w:t>Introduction</w:t>
      </w:r>
    </w:p>
    <w:p w14:paraId="37594674" w14:textId="5FC95FEB" w:rsidR="00103761" w:rsidRDefault="00F67806" w:rsidP="009E6BE8">
      <w:r w:rsidRPr="00EC48AD">
        <w:t xml:space="preserve">In RAN#86, a new study item </w:t>
      </w:r>
      <w:r w:rsidR="009E6BE8" w:rsidRPr="00EC48AD">
        <w:t xml:space="preserve">on the support of reduced capability NR devices for use cases such as industrial wireless sensors, video surveillance, and wearables was approved </w:t>
      </w:r>
      <w:r w:rsidR="009E6BE8">
        <w:fldChar w:fldCharType="begin"/>
      </w:r>
      <w:r w:rsidR="009E6BE8" w:rsidRPr="00A22CBF">
        <w:instrText xml:space="preserve"> REF _Ref21087754 \r \h </w:instrText>
      </w:r>
      <w:r w:rsidR="009E6BE8">
        <w:fldChar w:fldCharType="separate"/>
      </w:r>
      <w:r w:rsidR="00835E87">
        <w:rPr>
          <w:cs/>
        </w:rPr>
        <w:t>‎</w:t>
      </w:r>
      <w:r w:rsidR="00835E87">
        <w:t>[1]</w:t>
      </w:r>
      <w:r w:rsidR="009E6BE8">
        <w:fldChar w:fldCharType="end"/>
      </w:r>
      <w:r w:rsidR="009E6BE8" w:rsidRPr="00EC48AD">
        <w:t xml:space="preserve">. </w:t>
      </w:r>
      <w:r w:rsidR="00AC576D">
        <w:t>L</w:t>
      </w:r>
      <w:r w:rsidR="00AC576D" w:rsidRPr="00EC48AD">
        <w:t>ower device cost and complexity</w:t>
      </w:r>
      <w:r w:rsidR="00B738CA">
        <w:t>,</w:t>
      </w:r>
      <w:r w:rsidR="00AC576D" w:rsidRPr="00EC48AD">
        <w:t xml:space="preserve"> as compared to high-end eMBB and URLLC devices of Rel-15/16</w:t>
      </w:r>
      <w:r w:rsidR="00B738CA">
        <w:t>,</w:t>
      </w:r>
      <w:r w:rsidR="00AC576D">
        <w:t xml:space="preserve"> are among </w:t>
      </w:r>
      <w:r w:rsidR="008F1765" w:rsidRPr="00EC48AD">
        <w:t xml:space="preserve">the requirements </w:t>
      </w:r>
      <w:r w:rsidR="009E6BE8" w:rsidRPr="00EC48AD">
        <w:t xml:space="preserve">for these three use cases, as described in </w:t>
      </w:r>
      <w:r w:rsidR="009E6BE8">
        <w:fldChar w:fldCharType="begin"/>
      </w:r>
      <w:r w:rsidR="009E6BE8" w:rsidRPr="00EC48AD">
        <w:instrText xml:space="preserve"> REF _Ref21087754 \r \h </w:instrText>
      </w:r>
      <w:r w:rsidR="009E6BE8">
        <w:fldChar w:fldCharType="separate"/>
      </w:r>
      <w:r w:rsidR="00835E87">
        <w:rPr>
          <w:cs/>
        </w:rPr>
        <w:t>‎</w:t>
      </w:r>
      <w:r w:rsidR="00835E87">
        <w:t>[1]</w:t>
      </w:r>
      <w:r w:rsidR="009E6BE8">
        <w:fldChar w:fldCharType="end"/>
      </w:r>
      <w:r w:rsidR="00C42114" w:rsidRPr="00EC48AD">
        <w:t>.</w:t>
      </w:r>
    </w:p>
    <w:p w14:paraId="120F8689" w14:textId="2BBA0A9E" w:rsidR="00AD5918" w:rsidRPr="00EC48AD" w:rsidRDefault="009E3669" w:rsidP="009E6BE8">
      <w:r w:rsidRPr="00EC48AD">
        <w:t>One potential consequence of device cost and complexity reduction is coverage loss.</w:t>
      </w:r>
      <w:r w:rsidR="00AD5918" w:rsidRPr="00EC48AD">
        <w:t xml:space="preserve"> Thus, one of the study item objectives is </w:t>
      </w:r>
      <w:r w:rsidR="00AD5918" w:rsidRPr="00EC48AD">
        <w:rPr>
          <w:i/>
          <w:iCs/>
        </w:rPr>
        <w:t>coverage recovery to compensate for potential coverage reduction due to the device complexity reduction</w:t>
      </w:r>
      <w:r w:rsidR="00AD5918" w:rsidRPr="00EC48AD">
        <w:t xml:space="preserve">. </w:t>
      </w:r>
      <w:r w:rsidR="000C2823" w:rsidRPr="00EC48AD">
        <w:t xml:space="preserve">It is worth noting that the </w:t>
      </w:r>
      <w:r w:rsidR="007D7F68" w:rsidRPr="00EC48AD">
        <w:t>levels of</w:t>
      </w:r>
      <w:r w:rsidR="000C2823" w:rsidRPr="00EC48AD">
        <w:t xml:space="preserve"> coverage recovery </w:t>
      </w:r>
      <w:r w:rsidR="007D7F68" w:rsidRPr="00EC48AD">
        <w:t>needed are likely</w:t>
      </w:r>
      <w:r w:rsidR="000C2823" w:rsidRPr="00EC48AD">
        <w:t xml:space="preserve"> different for different physical channels. Thus, </w:t>
      </w:r>
      <w:r w:rsidR="00AD5918" w:rsidRPr="00EC48AD">
        <w:t xml:space="preserve">the first step is to assess the coverage situation of Rel-15/16 NR and identify physical channels that are limiting </w:t>
      </w:r>
      <w:r w:rsidR="0058382A" w:rsidRPr="00EC48AD">
        <w:t xml:space="preserve">the </w:t>
      </w:r>
      <w:r w:rsidR="00AD5918" w:rsidRPr="00EC48AD">
        <w:t>NR coverage</w:t>
      </w:r>
      <w:r w:rsidR="003E5E99">
        <w:t xml:space="preserve">, </w:t>
      </w:r>
      <w:r w:rsidR="00FB3F9E">
        <w:t xml:space="preserve">as they can </w:t>
      </w:r>
      <w:r w:rsidR="003E5E99">
        <w:t xml:space="preserve">potentially </w:t>
      </w:r>
      <w:r w:rsidR="00FB3F9E">
        <w:t xml:space="preserve">also limit </w:t>
      </w:r>
      <w:r w:rsidR="003E5E99">
        <w:t xml:space="preserve">the </w:t>
      </w:r>
      <w:r w:rsidR="00A07C82">
        <w:t>Redcap</w:t>
      </w:r>
      <w:r w:rsidR="003E5E99">
        <w:t xml:space="preserve"> coverage</w:t>
      </w:r>
      <w:r w:rsidR="00AD5918" w:rsidRPr="00EC48AD">
        <w:t>. These coverage limiting channels</w:t>
      </w:r>
      <w:r w:rsidR="00EF642B" w:rsidRPr="00EC48AD">
        <w:t xml:space="preserve"> then</w:t>
      </w:r>
      <w:r w:rsidR="00AD5918" w:rsidRPr="00EC48AD">
        <w:t xml:space="preserve"> </w:t>
      </w:r>
      <w:r w:rsidR="000C2823" w:rsidRPr="00EC48AD">
        <w:t>need coverage recovery solutions</w:t>
      </w:r>
      <w:r w:rsidR="00AD5918" w:rsidRPr="00EC48AD">
        <w:t xml:space="preserve">. </w:t>
      </w:r>
      <w:r w:rsidR="00A55546">
        <w:t>D</w:t>
      </w:r>
      <w:r w:rsidR="00A55546" w:rsidRPr="00EC48AD">
        <w:t>ifferent coverage recovery solutions for different physical channels can be</w:t>
      </w:r>
      <w:r w:rsidR="00A55546">
        <w:t xml:space="preserve"> </w:t>
      </w:r>
      <w:r w:rsidR="00A55546" w:rsidRPr="00EC48AD">
        <w:t>considered.</w:t>
      </w:r>
    </w:p>
    <w:p w14:paraId="5C2DF78C" w14:textId="776D89DA" w:rsidR="00806F2D" w:rsidRPr="00EC48AD" w:rsidRDefault="00A577CA" w:rsidP="0084069B">
      <w:r>
        <w:t>In relation to our general intention to investigate the impact of complexity reduction, i</w:t>
      </w:r>
      <w:r w:rsidR="0084069B" w:rsidRPr="00EC48AD">
        <w:t xml:space="preserve">n this contribution we aim to establish a baseline of NR coverage, considering all the physical channels and signals. </w:t>
      </w:r>
      <w:r w:rsidR="00E27632" w:rsidRPr="00EC48AD">
        <w:t>Coverage</w:t>
      </w:r>
      <w:r w:rsidR="002C5A0F" w:rsidRPr="00EC48AD">
        <w:t xml:space="preserve"> evaluation methodology is proposed. </w:t>
      </w:r>
      <w:r w:rsidR="0084069B" w:rsidRPr="00EC48AD">
        <w:t>We also discuss evaluation assumptions for coverage recovery discussion.</w:t>
      </w:r>
    </w:p>
    <w:p w14:paraId="1A9734FC" w14:textId="5E81FA42" w:rsidR="004B05D8" w:rsidRDefault="007434CD" w:rsidP="0085127B">
      <w:pPr>
        <w:pStyle w:val="Heading1"/>
      </w:pPr>
      <w:r>
        <w:t>2</w:t>
      </w:r>
      <w:r>
        <w:tab/>
      </w:r>
      <w:r w:rsidR="00E27632">
        <w:t>Coverage</w:t>
      </w:r>
      <w:r w:rsidR="002C5A0F">
        <w:t xml:space="preserve"> </w:t>
      </w:r>
      <w:r w:rsidR="002C5A0F">
        <w:rPr>
          <w:lang w:eastAsia="zh-CN"/>
        </w:rPr>
        <w:t>evaluation methodology</w:t>
      </w:r>
    </w:p>
    <w:p w14:paraId="3E30B2C5" w14:textId="02BA15CF" w:rsidR="00561A21" w:rsidRDefault="00F42706" w:rsidP="00561A21">
      <w:r w:rsidRPr="00A22CBF">
        <w:t xml:space="preserve">The </w:t>
      </w:r>
      <w:r w:rsidR="000E0E5A" w:rsidRPr="00EC48AD">
        <w:t>NR link budget was discussed in</w:t>
      </w:r>
      <w:r w:rsidR="0019183D" w:rsidRPr="00EC48AD">
        <w:t xml:space="preserve"> the study item on self-evaluation towards IMT-2020 submission </w:t>
      </w:r>
      <w:r w:rsidR="0019183D">
        <w:fldChar w:fldCharType="begin"/>
      </w:r>
      <w:r w:rsidR="0019183D" w:rsidRPr="00EC48AD">
        <w:instrText xml:space="preserve"> REF _Ref30765530 \r \h </w:instrText>
      </w:r>
      <w:r w:rsidR="0019183D">
        <w:fldChar w:fldCharType="separate"/>
      </w:r>
      <w:r w:rsidR="00835E87">
        <w:rPr>
          <w:cs/>
        </w:rPr>
        <w:t>‎</w:t>
      </w:r>
      <w:r w:rsidR="00835E87">
        <w:t>[2]</w:t>
      </w:r>
      <w:r w:rsidR="0019183D">
        <w:fldChar w:fldCharType="end"/>
      </w:r>
      <w:r w:rsidR="0019183D" w:rsidRPr="00EC48AD">
        <w:t>.</w:t>
      </w:r>
      <w:r w:rsidR="002C5A0F" w:rsidRPr="00EC48AD">
        <w:t xml:space="preserve"> The results captured in </w:t>
      </w:r>
      <w:r w:rsidR="002C5A0F">
        <w:fldChar w:fldCharType="begin"/>
      </w:r>
      <w:r w:rsidR="002C5A0F" w:rsidRPr="00EC48AD">
        <w:instrText xml:space="preserve"> REF _Ref30765530 \r \h </w:instrText>
      </w:r>
      <w:r w:rsidR="002C5A0F">
        <w:fldChar w:fldCharType="separate"/>
      </w:r>
      <w:r w:rsidR="00835E87">
        <w:rPr>
          <w:cs/>
        </w:rPr>
        <w:t>‎</w:t>
      </w:r>
      <w:r w:rsidR="00835E87">
        <w:t>[2]</w:t>
      </w:r>
      <w:r w:rsidR="002C5A0F">
        <w:fldChar w:fldCharType="end"/>
      </w:r>
      <w:r w:rsidR="002C5A0F" w:rsidRPr="00EC48AD">
        <w:t xml:space="preserve"> however only include PDCCH, PDSCH, PUCCH, and PUSCH. </w:t>
      </w:r>
      <w:r w:rsidR="00CA0839" w:rsidRPr="00EC48AD">
        <w:t xml:space="preserve">In the </w:t>
      </w:r>
      <w:r w:rsidR="00A07C82">
        <w:t>Redcap</w:t>
      </w:r>
      <w:r w:rsidR="002C5A0F" w:rsidRPr="00EC48AD">
        <w:t xml:space="preserve"> </w:t>
      </w:r>
      <w:r w:rsidR="00CA0839" w:rsidRPr="00EC48AD">
        <w:t>study</w:t>
      </w:r>
      <w:r w:rsidR="002C5A0F" w:rsidRPr="00EC48AD">
        <w:t xml:space="preserve">, </w:t>
      </w:r>
      <w:r w:rsidR="00CA0839" w:rsidRPr="00EC48AD">
        <w:t xml:space="preserve">one important objective is to identify coverage limiting physical channel(s). Thus, </w:t>
      </w:r>
      <w:r w:rsidR="002C5A0F" w:rsidRPr="00EC48AD">
        <w:t>PSS, SSS, PBCH</w:t>
      </w:r>
      <w:r w:rsidR="00ED2039" w:rsidRPr="00EC48AD">
        <w:t>, and PRACH</w:t>
      </w:r>
      <w:r w:rsidR="002C5A0F" w:rsidRPr="00EC48AD">
        <w:t xml:space="preserve"> also need to be considered.</w:t>
      </w:r>
      <w:r w:rsidR="00F07A7F" w:rsidRPr="00EC48AD">
        <w:t xml:space="preserve"> Additionally, link budget</w:t>
      </w:r>
      <w:r w:rsidR="00395B91" w:rsidRPr="00A22CBF">
        <w:t>s</w:t>
      </w:r>
      <w:r w:rsidR="00F07A7F" w:rsidRPr="00EC48AD">
        <w:t xml:space="preserve"> for </w:t>
      </w:r>
      <w:r w:rsidR="006A689D" w:rsidRPr="00EC48AD">
        <w:t>system and initial access</w:t>
      </w:r>
      <w:r w:rsidR="00F07A7F" w:rsidRPr="00EC48AD">
        <w:t xml:space="preserve"> messages such as SIB1, Paging, RAR, Message-3</w:t>
      </w:r>
      <w:r w:rsidR="006A689D" w:rsidRPr="00EC48AD">
        <w:t>, Message-4, and Message-5</w:t>
      </w:r>
      <w:r w:rsidR="00F07A7F" w:rsidRPr="00EC48AD">
        <w:t xml:space="preserve"> need to be </w:t>
      </w:r>
      <w:r w:rsidR="00CA0839" w:rsidRPr="00EC48AD">
        <w:t>studied</w:t>
      </w:r>
      <w:r w:rsidR="00F07A7F" w:rsidRPr="00EC48AD">
        <w:t>.</w:t>
      </w:r>
    </w:p>
    <w:p w14:paraId="218B47A2" w14:textId="0B93C7B9" w:rsidR="00561A21" w:rsidRPr="00A22CBF" w:rsidRDefault="00561A21" w:rsidP="00561A21">
      <w:pPr>
        <w:rPr>
          <w:rFonts w:cs="Arial"/>
        </w:rPr>
      </w:pPr>
      <w:r w:rsidRPr="00EC48AD">
        <w:rPr>
          <w:rFonts w:cs="Arial"/>
        </w:rPr>
        <w:t xml:space="preserve">As an example of coverage recovery evaluation, </w:t>
      </w:r>
      <w:r w:rsidR="00541299">
        <w:rPr>
          <w:rFonts w:cs="Arial"/>
        </w:rPr>
        <w:t xml:space="preserve">Figure 1 </w:t>
      </w:r>
      <w:r w:rsidRPr="00A22CBF">
        <w:rPr>
          <w:rFonts w:cs="Arial"/>
        </w:rPr>
        <w:t xml:space="preserve">shows preliminary results based on the eMBB evaluation presented in </w:t>
      </w:r>
      <w:r>
        <w:rPr>
          <w:rFonts w:cs="Arial"/>
        </w:rPr>
        <w:fldChar w:fldCharType="begin"/>
      </w:r>
      <w:r>
        <w:rPr>
          <w:rFonts w:cs="Arial"/>
        </w:rPr>
        <w:instrText xml:space="preserve"> REF _Ref37940417 \r \h </w:instrText>
      </w:r>
      <w:r>
        <w:rPr>
          <w:rFonts w:cs="Arial"/>
        </w:rPr>
      </w:r>
      <w:r>
        <w:rPr>
          <w:rFonts w:cs="Arial"/>
        </w:rPr>
        <w:fldChar w:fldCharType="separate"/>
      </w:r>
      <w:r w:rsidR="00835E87">
        <w:rPr>
          <w:rFonts w:cs="Arial"/>
          <w:cs/>
        </w:rPr>
        <w:t>‎</w:t>
      </w:r>
      <w:r w:rsidR="00835E87">
        <w:rPr>
          <w:rFonts w:cs="Arial"/>
        </w:rPr>
        <w:t>[5]</w:t>
      </w:r>
      <w:r>
        <w:rPr>
          <w:rFonts w:cs="Arial"/>
        </w:rPr>
        <w:fldChar w:fldCharType="end"/>
      </w:r>
      <w:r w:rsidRPr="00A22CBF">
        <w:rPr>
          <w:rFonts w:cs="Arial"/>
        </w:rPr>
        <w:t>. Based on this example, the bottleneck is PSS/SSS cell ID detection.</w:t>
      </w:r>
    </w:p>
    <w:p w14:paraId="7747D3EF" w14:textId="77777777" w:rsidR="00561A21" w:rsidRPr="00A22CBF" w:rsidRDefault="00561A21" w:rsidP="00561A21"/>
    <w:p w14:paraId="572C2895" w14:textId="0A40F1C4" w:rsidR="00561A21" w:rsidRPr="00A22CBF" w:rsidRDefault="00561A21" w:rsidP="00AB366A">
      <w:pPr>
        <w:pStyle w:val="BodyText"/>
      </w:pPr>
      <w:r>
        <w:rPr>
          <w:noProof/>
          <w:lang w:eastAsia="ja-JP"/>
        </w:rPr>
        <w:lastRenderedPageBreak/>
        <w:drawing>
          <wp:inline distT="0" distB="0" distL="0" distR="0" wp14:anchorId="541DADA6" wp14:editId="119BAB20">
            <wp:extent cx="6120130" cy="1757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757680"/>
                    </a:xfrm>
                    <a:prstGeom prst="rect">
                      <a:avLst/>
                    </a:prstGeom>
                    <a:noFill/>
                    <a:ln>
                      <a:noFill/>
                    </a:ln>
                  </pic:spPr>
                </pic:pic>
              </a:graphicData>
            </a:graphic>
          </wp:inline>
        </w:drawing>
      </w:r>
      <w:r w:rsidRPr="00A22CBF">
        <w:rPr>
          <w:lang w:eastAsia="ja-JP"/>
        </w:rPr>
        <w:t xml:space="preserve"> </w:t>
      </w:r>
      <w:r w:rsidRPr="00A22CBF">
        <w:t xml:space="preserve">Figure </w:t>
      </w:r>
      <w:r>
        <w:fldChar w:fldCharType="begin"/>
      </w:r>
      <w:r w:rsidRPr="00F67FF6">
        <w:instrText xml:space="preserve"> SEQ Figure \* ARABIC </w:instrText>
      </w:r>
      <w:r>
        <w:fldChar w:fldCharType="separate"/>
      </w:r>
      <w:r w:rsidR="00835E87">
        <w:rPr>
          <w:noProof/>
        </w:rPr>
        <w:t>1</w:t>
      </w:r>
      <w:r>
        <w:rPr>
          <w:noProof/>
        </w:rPr>
        <w:fldChar w:fldCharType="end"/>
      </w:r>
      <w:r w:rsidRPr="00A22CBF">
        <w:t xml:space="preserve">. An example of link simulation results of maximum isotropic loss for 30 kHz SCS numerology at 3500 </w:t>
      </w:r>
      <w:proofErr w:type="spellStart"/>
      <w:r w:rsidRPr="00A22CBF">
        <w:t>MHz.</w:t>
      </w:r>
      <w:proofErr w:type="spellEnd"/>
    </w:p>
    <w:p w14:paraId="6EC80A26" w14:textId="27CBD556" w:rsidR="00E27632" w:rsidRPr="00EC48AD" w:rsidRDefault="00E27632" w:rsidP="00E27632">
      <w:pPr>
        <w:pStyle w:val="Proposal"/>
        <w:overflowPunct w:val="0"/>
        <w:autoSpaceDE w:val="0"/>
        <w:autoSpaceDN w:val="0"/>
        <w:adjustRightInd w:val="0"/>
        <w:textAlignment w:val="baseline"/>
      </w:pPr>
      <w:bookmarkStart w:id="1" w:name="_Toc40491904"/>
      <w:r w:rsidRPr="00EC48AD">
        <w:t xml:space="preserve">Evaluation of </w:t>
      </w:r>
      <w:r w:rsidR="00A07C82">
        <w:t>Redcap</w:t>
      </w:r>
      <w:r w:rsidRPr="00EC48AD">
        <w:t xml:space="preserve"> coverage should include PSS/SSS, PBCH, PDCCH, PDSCH, </w:t>
      </w:r>
      <w:r w:rsidR="00ED2039" w:rsidRPr="00EC48AD">
        <w:t xml:space="preserve">PRACH, </w:t>
      </w:r>
      <w:r w:rsidRPr="00EC48AD">
        <w:t>PUCCH, PUSCH</w:t>
      </w:r>
      <w:r w:rsidR="00F07A7F" w:rsidRPr="00EC48AD">
        <w:t>, SIB1, paging, RAR, Message-3</w:t>
      </w:r>
      <w:r w:rsidR="00D52157" w:rsidRPr="00EC48AD">
        <w:t>, Message-4, and Message-5</w:t>
      </w:r>
      <w:r w:rsidR="00F07A7F" w:rsidRPr="00EC48AD">
        <w:t>.</w:t>
      </w:r>
      <w:bookmarkEnd w:id="1"/>
    </w:p>
    <w:p w14:paraId="5334F668" w14:textId="03EB8C5D" w:rsidR="00E27632" w:rsidRPr="00EC48AD" w:rsidRDefault="00B539F2" w:rsidP="00CA0839">
      <w:pPr>
        <w:pStyle w:val="Proposal"/>
      </w:pPr>
      <w:bookmarkStart w:id="2" w:name="_Toc40491905"/>
      <w:r>
        <w:t xml:space="preserve">As a </w:t>
      </w:r>
      <w:r w:rsidR="00CA0839" w:rsidRPr="00EC48AD">
        <w:t>first</w:t>
      </w:r>
      <w:r>
        <w:t xml:space="preserve"> step, </w:t>
      </w:r>
      <w:r w:rsidR="00CA0839" w:rsidRPr="00EC48AD">
        <w:t>identify coverage limiting physical channel(s) or system message(s)</w:t>
      </w:r>
      <w:r w:rsidR="009069D6">
        <w:t xml:space="preserve"> and quan</w:t>
      </w:r>
      <w:r w:rsidR="00B44279">
        <w:t>tify</w:t>
      </w:r>
      <w:r w:rsidR="009069D6">
        <w:t xml:space="preserve"> the</w:t>
      </w:r>
      <w:r w:rsidR="00BF4E13">
        <w:t>ir</w:t>
      </w:r>
      <w:r w:rsidR="009069D6">
        <w:t xml:space="preserve"> significance </w:t>
      </w:r>
      <w:r w:rsidR="00BF4E13">
        <w:t xml:space="preserve">for </w:t>
      </w:r>
      <w:r w:rsidR="009069D6">
        <w:t>NR coverage</w:t>
      </w:r>
      <w:r w:rsidR="00CA0839" w:rsidRPr="00EC48AD">
        <w:t>.</w:t>
      </w:r>
      <w:bookmarkEnd w:id="2"/>
    </w:p>
    <w:p w14:paraId="6C5CF240" w14:textId="5F9501CE" w:rsidR="00CA0839" w:rsidRPr="00EC48AD" w:rsidRDefault="00CA0839" w:rsidP="00634867">
      <w:pPr>
        <w:rPr>
          <w:rFonts w:cs="Arial"/>
        </w:rPr>
      </w:pPr>
      <w:r w:rsidRPr="00EC48AD">
        <w:rPr>
          <w:rFonts w:cs="Arial"/>
        </w:rPr>
        <w:t xml:space="preserve">For each of the physical channels and system messages, a desired performance target </w:t>
      </w:r>
      <w:r w:rsidR="00857D6D" w:rsidRPr="00EC48AD">
        <w:rPr>
          <w:rFonts w:cs="Arial"/>
        </w:rPr>
        <w:t>can be specified</w:t>
      </w:r>
      <w:r w:rsidR="00B97F67">
        <w:rPr>
          <w:rFonts w:cs="Arial"/>
        </w:rPr>
        <w:t xml:space="preserve"> based on RAN4 requirements</w:t>
      </w:r>
      <w:r w:rsidR="00693A19">
        <w:rPr>
          <w:rFonts w:cs="Arial"/>
        </w:rPr>
        <w:t xml:space="preserve"> in</w:t>
      </w:r>
      <w:r w:rsidR="00B97F67">
        <w:rPr>
          <w:rFonts w:cs="Arial"/>
        </w:rPr>
        <w:t xml:space="preserve"> TS38.101</w:t>
      </w:r>
      <w:r w:rsidR="00D649C0">
        <w:rPr>
          <w:rFonts w:cs="Arial"/>
        </w:rPr>
        <w:t xml:space="preserve"> and TS38.</w:t>
      </w:r>
      <w:r w:rsidR="007A2A7B">
        <w:rPr>
          <w:rFonts w:cs="Arial"/>
        </w:rPr>
        <w:t>10</w:t>
      </w:r>
      <w:r w:rsidR="00B97F67">
        <w:rPr>
          <w:rFonts w:cs="Arial"/>
        </w:rPr>
        <w:t>4</w:t>
      </w:r>
      <w:r w:rsidR="00857D6D" w:rsidRPr="00EC48AD">
        <w:rPr>
          <w:rFonts w:cs="Arial"/>
        </w:rPr>
        <w:t xml:space="preserve">. The performance target may be specified in terms of throughput, latency, block error rate (BLER), etc. A proposal for the baseline performance targets </w:t>
      </w:r>
      <w:r w:rsidR="00634867" w:rsidRPr="00EC48AD">
        <w:rPr>
          <w:rFonts w:cs="Arial"/>
        </w:rPr>
        <w:t>is</w:t>
      </w:r>
      <w:r w:rsidR="00857D6D" w:rsidRPr="00EC48AD">
        <w:rPr>
          <w:rFonts w:cs="Arial"/>
        </w:rPr>
        <w:t xml:space="preserve"> shown below.</w:t>
      </w:r>
    </w:p>
    <w:p w14:paraId="063C48F6" w14:textId="0B29646F" w:rsidR="00634867" w:rsidRPr="00634867" w:rsidRDefault="00634867" w:rsidP="00634867">
      <w:pPr>
        <w:pStyle w:val="Caption"/>
        <w:jc w:val="center"/>
        <w:rPr>
          <w:rFonts w:cs="Arial"/>
          <w:lang w:eastAsia="zh-CN"/>
        </w:rPr>
      </w:pPr>
      <w:bookmarkStart w:id="3" w:name="_Ref31287135"/>
      <w:r>
        <w:t xml:space="preserve">Table </w:t>
      </w:r>
      <w:r>
        <w:fldChar w:fldCharType="begin"/>
      </w:r>
      <w:r>
        <w:instrText>SEQ Table \* ARABIC</w:instrText>
      </w:r>
      <w:r>
        <w:fldChar w:fldCharType="separate"/>
      </w:r>
      <w:r w:rsidR="00835E87">
        <w:rPr>
          <w:noProof/>
        </w:rPr>
        <w:t>1</w:t>
      </w:r>
      <w:r>
        <w:fldChar w:fldCharType="end"/>
      </w:r>
      <w:bookmarkEnd w:id="3"/>
      <w:r>
        <w:t xml:space="preserve">: </w:t>
      </w:r>
      <w:r>
        <w:rPr>
          <w:lang w:eastAsia="zh-CN"/>
        </w:rPr>
        <w:t>Baseline performance targets</w:t>
      </w:r>
    </w:p>
    <w:tbl>
      <w:tblPr>
        <w:tblStyle w:val="TableGrid"/>
        <w:tblW w:w="0" w:type="auto"/>
        <w:tblInd w:w="-5" w:type="dxa"/>
        <w:tblLook w:val="04A0" w:firstRow="1" w:lastRow="0" w:firstColumn="1" w:lastColumn="0" w:noHBand="0" w:noVBand="1"/>
      </w:tblPr>
      <w:tblGrid>
        <w:gridCol w:w="5529"/>
        <w:gridCol w:w="4105"/>
      </w:tblGrid>
      <w:tr w:rsidR="00634867" w:rsidRPr="00634867" w14:paraId="6DF15EA1" w14:textId="77777777" w:rsidTr="00D77F46">
        <w:tc>
          <w:tcPr>
            <w:tcW w:w="5529" w:type="dxa"/>
          </w:tcPr>
          <w:p w14:paraId="79FA7A26" w14:textId="36A202C8" w:rsidR="00634867" w:rsidRPr="0076741C" w:rsidRDefault="00634867" w:rsidP="00634867">
            <w:pPr>
              <w:rPr>
                <w:rFonts w:cs="Arial"/>
                <w:b/>
                <w:bCs/>
              </w:rPr>
            </w:pPr>
            <w:r w:rsidRPr="0076741C">
              <w:rPr>
                <w:rFonts w:cs="Arial"/>
                <w:b/>
                <w:bCs/>
              </w:rPr>
              <w:t xml:space="preserve">Physical channel or </w:t>
            </w:r>
            <w:r w:rsidR="0057056C" w:rsidRPr="0076741C">
              <w:rPr>
                <w:rFonts w:cs="Arial"/>
                <w:b/>
                <w:bCs/>
              </w:rPr>
              <w:t>system message</w:t>
            </w:r>
            <w:r w:rsidR="00D52157" w:rsidRPr="0076741C">
              <w:rPr>
                <w:rFonts w:cs="Arial"/>
                <w:b/>
                <w:bCs/>
              </w:rPr>
              <w:t>s</w:t>
            </w:r>
          </w:p>
        </w:tc>
        <w:tc>
          <w:tcPr>
            <w:tcW w:w="4105" w:type="dxa"/>
          </w:tcPr>
          <w:p w14:paraId="192CFCF7" w14:textId="77777777" w:rsidR="00634867" w:rsidRPr="0076741C" w:rsidRDefault="00634867" w:rsidP="00634867">
            <w:pPr>
              <w:rPr>
                <w:rFonts w:cs="Arial"/>
                <w:b/>
                <w:bCs/>
              </w:rPr>
            </w:pPr>
            <w:r w:rsidRPr="0076741C">
              <w:rPr>
                <w:rFonts w:cs="Arial"/>
                <w:b/>
                <w:bCs/>
              </w:rPr>
              <w:t>Performance target</w:t>
            </w:r>
          </w:p>
        </w:tc>
      </w:tr>
      <w:tr w:rsidR="00634867" w:rsidRPr="00634867" w14:paraId="102E9DDA" w14:textId="77777777" w:rsidTr="00D77F46">
        <w:tc>
          <w:tcPr>
            <w:tcW w:w="5529" w:type="dxa"/>
          </w:tcPr>
          <w:p w14:paraId="5FC82A97" w14:textId="77777777" w:rsidR="00634867" w:rsidRPr="00634867" w:rsidRDefault="00634867" w:rsidP="00634867">
            <w:pPr>
              <w:rPr>
                <w:rFonts w:cs="Arial"/>
              </w:rPr>
            </w:pPr>
            <w:r w:rsidRPr="00634867">
              <w:rPr>
                <w:rFonts w:cs="Arial"/>
              </w:rPr>
              <w:t>PSS/SSS</w:t>
            </w:r>
          </w:p>
        </w:tc>
        <w:tc>
          <w:tcPr>
            <w:tcW w:w="4105" w:type="dxa"/>
          </w:tcPr>
          <w:p w14:paraId="1D16D679" w14:textId="310D151E" w:rsidR="00634867" w:rsidRPr="00634867" w:rsidRDefault="00634867" w:rsidP="00634867">
            <w:pPr>
              <w:rPr>
                <w:rFonts w:cs="Arial"/>
              </w:rPr>
            </w:pPr>
            <w:r w:rsidRPr="00634867">
              <w:rPr>
                <w:rFonts w:cs="Arial"/>
              </w:rPr>
              <w:t>1% detection error</w:t>
            </w:r>
          </w:p>
        </w:tc>
      </w:tr>
      <w:tr w:rsidR="00634867" w:rsidRPr="00634867" w14:paraId="0D3160F5" w14:textId="77777777" w:rsidTr="00D77F46">
        <w:tc>
          <w:tcPr>
            <w:tcW w:w="5529" w:type="dxa"/>
          </w:tcPr>
          <w:p w14:paraId="676A6905" w14:textId="77777777" w:rsidR="00634867" w:rsidRPr="00634867" w:rsidRDefault="00634867" w:rsidP="00634867">
            <w:pPr>
              <w:rPr>
                <w:rFonts w:cs="Arial"/>
              </w:rPr>
            </w:pPr>
            <w:r w:rsidRPr="00634867">
              <w:rPr>
                <w:rFonts w:cs="Arial"/>
              </w:rPr>
              <w:t>PBCH</w:t>
            </w:r>
          </w:p>
        </w:tc>
        <w:tc>
          <w:tcPr>
            <w:tcW w:w="4105" w:type="dxa"/>
          </w:tcPr>
          <w:p w14:paraId="784BC0D3" w14:textId="5DEFF311" w:rsidR="00634867" w:rsidRPr="00634867" w:rsidRDefault="00634867" w:rsidP="00634867">
            <w:pPr>
              <w:rPr>
                <w:rFonts w:cs="Arial"/>
              </w:rPr>
            </w:pPr>
            <w:r w:rsidRPr="00634867">
              <w:rPr>
                <w:rFonts w:cs="Arial"/>
              </w:rPr>
              <w:t>1% detection error</w:t>
            </w:r>
          </w:p>
        </w:tc>
      </w:tr>
      <w:tr w:rsidR="00634867" w:rsidRPr="00634867" w14:paraId="675F5D72" w14:textId="77777777" w:rsidTr="00D77F46">
        <w:tc>
          <w:tcPr>
            <w:tcW w:w="5529" w:type="dxa"/>
          </w:tcPr>
          <w:p w14:paraId="3A6145AF" w14:textId="77777777" w:rsidR="00634867" w:rsidRPr="00634867" w:rsidRDefault="00634867" w:rsidP="00634867">
            <w:pPr>
              <w:rPr>
                <w:rFonts w:cs="Arial"/>
              </w:rPr>
            </w:pPr>
            <w:r w:rsidRPr="00634867">
              <w:rPr>
                <w:rFonts w:cs="Arial"/>
              </w:rPr>
              <w:t>PDCCH</w:t>
            </w:r>
          </w:p>
        </w:tc>
        <w:tc>
          <w:tcPr>
            <w:tcW w:w="4105" w:type="dxa"/>
          </w:tcPr>
          <w:p w14:paraId="40BB2AA2" w14:textId="77777777" w:rsidR="00634867" w:rsidRPr="00634867" w:rsidRDefault="00634867" w:rsidP="00634867">
            <w:pPr>
              <w:rPr>
                <w:rFonts w:cs="Arial"/>
              </w:rPr>
            </w:pPr>
            <w:r w:rsidRPr="00634867">
              <w:rPr>
                <w:rFonts w:cs="Arial"/>
              </w:rPr>
              <w:t>1% BLER</w:t>
            </w:r>
          </w:p>
        </w:tc>
      </w:tr>
      <w:tr w:rsidR="00634867" w:rsidRPr="00634867" w14:paraId="1D2982DE" w14:textId="77777777" w:rsidTr="00D77F46">
        <w:tc>
          <w:tcPr>
            <w:tcW w:w="5529" w:type="dxa"/>
          </w:tcPr>
          <w:p w14:paraId="5090BB06" w14:textId="62FE72AC" w:rsidR="00634867" w:rsidRPr="00EC48AD" w:rsidRDefault="00634867" w:rsidP="00634867">
            <w:pPr>
              <w:rPr>
                <w:rFonts w:cs="Arial"/>
              </w:rPr>
            </w:pPr>
            <w:r w:rsidRPr="00EC48AD">
              <w:rPr>
                <w:rFonts w:cs="Arial"/>
              </w:rPr>
              <w:t>PDSCH (including SIB1, RAR</w:t>
            </w:r>
            <w:r w:rsidR="00D52157" w:rsidRPr="00EC48AD">
              <w:rPr>
                <w:rFonts w:cs="Arial"/>
              </w:rPr>
              <w:t>, Message-4</w:t>
            </w:r>
            <w:r w:rsidRPr="00EC48AD">
              <w:rPr>
                <w:rFonts w:cs="Arial"/>
              </w:rPr>
              <w:t>)</w:t>
            </w:r>
          </w:p>
        </w:tc>
        <w:tc>
          <w:tcPr>
            <w:tcW w:w="4105" w:type="dxa"/>
          </w:tcPr>
          <w:p w14:paraId="5B63C280" w14:textId="77777777" w:rsidR="00634867" w:rsidRPr="00634867" w:rsidRDefault="00634867" w:rsidP="00634867">
            <w:pPr>
              <w:rPr>
                <w:rFonts w:cs="Arial"/>
              </w:rPr>
            </w:pPr>
            <w:r w:rsidRPr="00634867">
              <w:rPr>
                <w:rFonts w:cs="Arial"/>
              </w:rPr>
              <w:t>10% BLER</w:t>
            </w:r>
          </w:p>
        </w:tc>
      </w:tr>
      <w:tr w:rsidR="00634867" w:rsidRPr="00634867" w14:paraId="6E9BF0B7" w14:textId="77777777" w:rsidTr="00D77F46">
        <w:tc>
          <w:tcPr>
            <w:tcW w:w="5529" w:type="dxa"/>
          </w:tcPr>
          <w:p w14:paraId="5C8E345F" w14:textId="77777777" w:rsidR="00634867" w:rsidRPr="00634867" w:rsidRDefault="00634867" w:rsidP="00634867">
            <w:pPr>
              <w:rPr>
                <w:rFonts w:cs="Arial"/>
              </w:rPr>
            </w:pPr>
            <w:r w:rsidRPr="00634867">
              <w:rPr>
                <w:rFonts w:cs="Arial"/>
              </w:rPr>
              <w:t>PRACH</w:t>
            </w:r>
          </w:p>
        </w:tc>
        <w:tc>
          <w:tcPr>
            <w:tcW w:w="4105" w:type="dxa"/>
          </w:tcPr>
          <w:p w14:paraId="567C036B" w14:textId="6327F33E" w:rsidR="00634867" w:rsidRPr="00634867" w:rsidRDefault="00634867" w:rsidP="00634867">
            <w:pPr>
              <w:rPr>
                <w:rFonts w:cs="Arial"/>
              </w:rPr>
            </w:pPr>
            <w:r w:rsidRPr="00634867">
              <w:rPr>
                <w:rFonts w:cs="Arial"/>
              </w:rPr>
              <w:t>1% detection error</w:t>
            </w:r>
          </w:p>
        </w:tc>
      </w:tr>
      <w:tr w:rsidR="00634867" w:rsidRPr="00634867" w14:paraId="279173A4" w14:textId="77777777" w:rsidTr="00D77F46">
        <w:tc>
          <w:tcPr>
            <w:tcW w:w="5529" w:type="dxa"/>
          </w:tcPr>
          <w:p w14:paraId="6F6E9C4E" w14:textId="5009BE07" w:rsidR="00634867" w:rsidRPr="00634867" w:rsidRDefault="00634867" w:rsidP="00634867">
            <w:pPr>
              <w:rPr>
                <w:rFonts w:cs="Arial"/>
              </w:rPr>
            </w:pPr>
            <w:r w:rsidRPr="00634867">
              <w:rPr>
                <w:rFonts w:cs="Arial"/>
              </w:rPr>
              <w:t>PUCCH</w:t>
            </w:r>
            <w:r w:rsidR="00550C34">
              <w:rPr>
                <w:rFonts w:cs="Arial"/>
              </w:rPr>
              <w:t xml:space="preserve"> </w:t>
            </w:r>
            <w:r w:rsidR="00550C34" w:rsidRPr="00A14A64">
              <w:rPr>
                <w:rFonts w:cs="Arial"/>
              </w:rPr>
              <w:t>(CSI)</w:t>
            </w:r>
          </w:p>
        </w:tc>
        <w:tc>
          <w:tcPr>
            <w:tcW w:w="4105" w:type="dxa"/>
          </w:tcPr>
          <w:p w14:paraId="016F580C" w14:textId="77777777" w:rsidR="00634867" w:rsidRPr="00634867" w:rsidRDefault="00634867" w:rsidP="00634867">
            <w:pPr>
              <w:rPr>
                <w:rFonts w:cs="Arial"/>
              </w:rPr>
            </w:pPr>
            <w:r w:rsidRPr="00634867">
              <w:rPr>
                <w:rFonts w:cs="Arial"/>
              </w:rPr>
              <w:t>1% BLER</w:t>
            </w:r>
          </w:p>
        </w:tc>
      </w:tr>
      <w:tr w:rsidR="00D52157" w:rsidRPr="00EC48AD" w14:paraId="3A97A5A6" w14:textId="77777777" w:rsidTr="00D77F46">
        <w:tc>
          <w:tcPr>
            <w:tcW w:w="5529" w:type="dxa"/>
          </w:tcPr>
          <w:p w14:paraId="20A90000" w14:textId="37248FA4" w:rsidR="00D52157" w:rsidRPr="00634867" w:rsidRDefault="00D52157" w:rsidP="00634867">
            <w:pPr>
              <w:rPr>
                <w:rFonts w:cs="Arial"/>
              </w:rPr>
            </w:pPr>
            <w:r>
              <w:rPr>
                <w:rFonts w:cs="Arial"/>
              </w:rPr>
              <w:t>PUCCH (ACK/NACK)</w:t>
            </w:r>
          </w:p>
        </w:tc>
        <w:tc>
          <w:tcPr>
            <w:tcW w:w="4105" w:type="dxa"/>
          </w:tcPr>
          <w:p w14:paraId="0E71B0C8" w14:textId="7973C54B" w:rsidR="00D52157" w:rsidRPr="00EC48AD" w:rsidRDefault="00D52157" w:rsidP="00634867">
            <w:pPr>
              <w:rPr>
                <w:rFonts w:cs="Arial"/>
              </w:rPr>
            </w:pPr>
            <w:r w:rsidRPr="00EC48AD">
              <w:rPr>
                <w:rFonts w:cs="Arial"/>
              </w:rPr>
              <w:t>0</w:t>
            </w:r>
            <w:r w:rsidR="00CA6979" w:rsidRPr="00EC48AD">
              <w:rPr>
                <w:rFonts w:cs="Arial"/>
              </w:rPr>
              <w:t>.</w:t>
            </w:r>
            <w:r w:rsidRPr="00EC48AD">
              <w:rPr>
                <w:rFonts w:cs="Arial"/>
              </w:rPr>
              <w:t>1% for NAC</w:t>
            </w:r>
            <w:r w:rsidR="00CA6979" w:rsidRPr="00EC48AD">
              <w:rPr>
                <w:rFonts w:cs="Arial"/>
              </w:rPr>
              <w:t>K</w:t>
            </w:r>
            <w:r w:rsidRPr="00D52157">
              <w:rPr>
                <w:rFonts w:ascii="Wingdings" w:eastAsia="Wingdings" w:hAnsi="Wingdings" w:cs="Wingdings"/>
              </w:rPr>
              <w:t></w:t>
            </w:r>
            <w:r w:rsidRPr="00EC48AD">
              <w:rPr>
                <w:rFonts w:cs="Arial"/>
              </w:rPr>
              <w:t>ACK</w:t>
            </w:r>
            <w:r w:rsidR="004F2604">
              <w:rPr>
                <w:rFonts w:cs="Arial"/>
              </w:rPr>
              <w:br/>
            </w:r>
            <w:r w:rsidRPr="00EC48AD">
              <w:rPr>
                <w:rFonts w:cs="Arial"/>
              </w:rPr>
              <w:t>1% miss ACK</w:t>
            </w:r>
            <w:r w:rsidR="004F2604">
              <w:rPr>
                <w:rFonts w:cs="Arial"/>
              </w:rPr>
              <w:br/>
            </w:r>
            <w:r w:rsidR="00A61E0E" w:rsidRPr="00EC48AD">
              <w:rPr>
                <w:rFonts w:cs="Arial"/>
              </w:rPr>
              <w:t>1% for DTX</w:t>
            </w:r>
            <w:r w:rsidR="00A61E0E" w:rsidRPr="00D52157">
              <w:rPr>
                <w:rFonts w:ascii="Wingdings" w:eastAsia="Wingdings" w:hAnsi="Wingdings" w:cs="Wingdings"/>
              </w:rPr>
              <w:t></w:t>
            </w:r>
            <w:r w:rsidR="00A61E0E" w:rsidRPr="00EC48AD">
              <w:rPr>
                <w:rFonts w:cs="Arial"/>
              </w:rPr>
              <w:t>ACK</w:t>
            </w:r>
          </w:p>
        </w:tc>
      </w:tr>
      <w:tr w:rsidR="00634867" w:rsidRPr="00634867" w14:paraId="580D7392" w14:textId="77777777" w:rsidTr="00D77F46">
        <w:tc>
          <w:tcPr>
            <w:tcW w:w="5529" w:type="dxa"/>
          </w:tcPr>
          <w:p w14:paraId="120E25A9" w14:textId="3437E23F" w:rsidR="00634867" w:rsidRPr="00EC48AD" w:rsidRDefault="00634867" w:rsidP="00634867">
            <w:pPr>
              <w:rPr>
                <w:rFonts w:cs="Arial"/>
              </w:rPr>
            </w:pPr>
            <w:r w:rsidRPr="00EC48AD">
              <w:rPr>
                <w:rFonts w:cs="Arial"/>
              </w:rPr>
              <w:t>PUSCH (including Message-3</w:t>
            </w:r>
            <w:r w:rsidR="00D52157" w:rsidRPr="00EC48AD">
              <w:rPr>
                <w:rFonts w:cs="Arial"/>
              </w:rPr>
              <w:t>, Message-5 RLC status</w:t>
            </w:r>
            <w:r w:rsidRPr="00EC48AD">
              <w:rPr>
                <w:rFonts w:cs="Arial"/>
              </w:rPr>
              <w:t>)</w:t>
            </w:r>
          </w:p>
        </w:tc>
        <w:tc>
          <w:tcPr>
            <w:tcW w:w="4105" w:type="dxa"/>
          </w:tcPr>
          <w:p w14:paraId="43C78386" w14:textId="77777777" w:rsidR="00634867" w:rsidRPr="00634867" w:rsidRDefault="00634867" w:rsidP="00634867">
            <w:pPr>
              <w:rPr>
                <w:rFonts w:cs="Arial"/>
              </w:rPr>
            </w:pPr>
            <w:r w:rsidRPr="00634867">
              <w:rPr>
                <w:rFonts w:cs="Arial"/>
              </w:rPr>
              <w:t>10% BLER</w:t>
            </w:r>
          </w:p>
        </w:tc>
      </w:tr>
      <w:tr w:rsidR="00751FD1" w:rsidRPr="00634867" w14:paraId="3A28829F" w14:textId="77777777" w:rsidTr="00D77F46">
        <w:tc>
          <w:tcPr>
            <w:tcW w:w="5529" w:type="dxa"/>
          </w:tcPr>
          <w:p w14:paraId="7B211E96" w14:textId="6FC19956" w:rsidR="00751FD1" w:rsidRPr="00EC48AD" w:rsidRDefault="00751FD1" w:rsidP="00634867">
            <w:pPr>
              <w:rPr>
                <w:rFonts w:cs="Arial"/>
              </w:rPr>
            </w:pPr>
            <w:r>
              <w:rPr>
                <w:rFonts w:cs="Arial"/>
              </w:rPr>
              <w:t>UCI on PUSCH (CSI</w:t>
            </w:r>
            <w:r w:rsidR="003A1008">
              <w:rPr>
                <w:rFonts w:cs="Arial"/>
              </w:rPr>
              <w:t xml:space="preserve"> part </w:t>
            </w:r>
            <w:r>
              <w:rPr>
                <w:rFonts w:cs="Arial"/>
              </w:rPr>
              <w:t>1 and CSI</w:t>
            </w:r>
            <w:r w:rsidR="003A1008">
              <w:rPr>
                <w:rFonts w:cs="Arial"/>
              </w:rPr>
              <w:t xml:space="preserve"> part </w:t>
            </w:r>
            <w:r>
              <w:rPr>
                <w:rFonts w:cs="Arial"/>
              </w:rPr>
              <w:t>2)</w:t>
            </w:r>
          </w:p>
        </w:tc>
        <w:tc>
          <w:tcPr>
            <w:tcW w:w="4105" w:type="dxa"/>
          </w:tcPr>
          <w:p w14:paraId="409F4BB7" w14:textId="6D8C6697" w:rsidR="00751FD1" w:rsidRPr="00634867" w:rsidRDefault="00751FD1" w:rsidP="00634867">
            <w:pPr>
              <w:rPr>
                <w:rFonts w:cs="Arial"/>
              </w:rPr>
            </w:pPr>
            <w:r>
              <w:rPr>
                <w:rFonts w:cs="Arial"/>
              </w:rPr>
              <w:t>1% BLER</w:t>
            </w:r>
          </w:p>
        </w:tc>
      </w:tr>
    </w:tbl>
    <w:p w14:paraId="62949A90" w14:textId="77777777" w:rsidR="00634867" w:rsidRDefault="00634867" w:rsidP="00CA0839"/>
    <w:p w14:paraId="6A96F67E" w14:textId="5B89B319" w:rsidR="00857D6D" w:rsidRPr="00EC48AD" w:rsidRDefault="00857D6D" w:rsidP="00857D6D">
      <w:pPr>
        <w:pStyle w:val="Proposal"/>
      </w:pPr>
      <w:bookmarkStart w:id="4" w:name="_Toc40491906"/>
      <w:r w:rsidRPr="00EC48AD">
        <w:t xml:space="preserve">Baseline performance targets </w:t>
      </w:r>
      <w:r w:rsidR="000E0686">
        <w:t>listed</w:t>
      </w:r>
      <w:r w:rsidR="000E0686" w:rsidRPr="00EC48AD">
        <w:t xml:space="preserve"> </w:t>
      </w:r>
      <w:r w:rsidR="00634867" w:rsidRPr="00EC48AD">
        <w:t xml:space="preserve">in </w:t>
      </w:r>
      <w:r w:rsidR="00634867">
        <w:fldChar w:fldCharType="begin"/>
      </w:r>
      <w:r w:rsidR="00634867" w:rsidRPr="00EC48AD">
        <w:instrText xml:space="preserve"> REF _Ref31287135 \h </w:instrText>
      </w:r>
      <w:r w:rsidR="00634867">
        <w:fldChar w:fldCharType="separate"/>
      </w:r>
      <w:r w:rsidR="00835E87">
        <w:t xml:space="preserve">Table </w:t>
      </w:r>
      <w:r w:rsidR="00835E87">
        <w:rPr>
          <w:noProof/>
        </w:rPr>
        <w:t>1</w:t>
      </w:r>
      <w:r w:rsidR="00634867">
        <w:fldChar w:fldCharType="end"/>
      </w:r>
      <w:r w:rsidR="00634867" w:rsidRPr="00EC48AD">
        <w:t xml:space="preserve"> are adopted </w:t>
      </w:r>
      <w:r w:rsidRPr="00EC48AD">
        <w:t xml:space="preserve">for </w:t>
      </w:r>
      <w:r w:rsidR="00A07C82">
        <w:t>Redcap</w:t>
      </w:r>
      <w:r w:rsidRPr="00EC48AD">
        <w:t xml:space="preserve"> </w:t>
      </w:r>
      <w:r w:rsidR="00F90CC1">
        <w:t xml:space="preserve">baseline </w:t>
      </w:r>
      <w:r w:rsidRPr="00EC48AD">
        <w:t>coverage evaluation</w:t>
      </w:r>
      <w:r w:rsidR="00634867" w:rsidRPr="00EC48AD">
        <w:t>.</w:t>
      </w:r>
      <w:bookmarkEnd w:id="4"/>
    </w:p>
    <w:p w14:paraId="2B8341C6" w14:textId="220ECABC" w:rsidR="00E27632" w:rsidRPr="00EC48AD" w:rsidRDefault="00693EE7" w:rsidP="00C7565E">
      <w:r w:rsidRPr="00EC48AD">
        <w:t xml:space="preserve">Maximum coupling loss (MCL) and maximum isotropic loss (MIL) are two commonly used metrics in coverage evaluation. The difference between the two is that the latter includes antenna gains. </w:t>
      </w:r>
      <w:r w:rsidR="00E27632" w:rsidRPr="00EC48AD">
        <w:t xml:space="preserve">Beam management is an </w:t>
      </w:r>
      <w:r w:rsidRPr="00EC48AD">
        <w:t>essential, integrated</w:t>
      </w:r>
      <w:r w:rsidR="00E27632" w:rsidRPr="00EC48AD">
        <w:t xml:space="preserve"> feature of NR, and </w:t>
      </w:r>
      <w:r w:rsidR="00C7565E" w:rsidRPr="00EC48AD">
        <w:t xml:space="preserve">different physical channels may have different antenna gains due to beam management, e.g. wide-angle beams versus narrow-angle beams. Thus, </w:t>
      </w:r>
      <w:r w:rsidR="00E27632" w:rsidRPr="00EC48AD">
        <w:t xml:space="preserve">when </w:t>
      </w:r>
      <w:r w:rsidR="00E27632" w:rsidRPr="00EC48AD">
        <w:lastRenderedPageBreak/>
        <w:t>evaluating coverage, beamforming gains need to be considered.</w:t>
      </w:r>
      <w:r w:rsidRPr="00EC48AD">
        <w:t xml:space="preserve"> Thus, we propose to use the MIL as the </w:t>
      </w:r>
      <w:r w:rsidR="00CA0839" w:rsidRPr="00EC48AD">
        <w:t xml:space="preserve">coverage </w:t>
      </w:r>
      <w:r w:rsidRPr="00EC48AD">
        <w:t>evaluation metric.</w:t>
      </w:r>
    </w:p>
    <w:p w14:paraId="43A62B1E" w14:textId="4E874DC7" w:rsidR="0017014F" w:rsidRPr="00EC48AD" w:rsidRDefault="00693EE7" w:rsidP="0085127B">
      <w:pPr>
        <w:pStyle w:val="Proposal"/>
        <w:overflowPunct w:val="0"/>
        <w:autoSpaceDE w:val="0"/>
        <w:autoSpaceDN w:val="0"/>
        <w:adjustRightInd w:val="0"/>
        <w:textAlignment w:val="baseline"/>
      </w:pPr>
      <w:bookmarkStart w:id="5" w:name="_Toc40491907"/>
      <w:r w:rsidRPr="00EC48AD">
        <w:t>Maximum isotropic loss (MIL) is used as the coverage evaluation metric.</w:t>
      </w:r>
      <w:bookmarkEnd w:id="5"/>
    </w:p>
    <w:p w14:paraId="1B248978" w14:textId="7EC8EC26" w:rsidR="00A83FCB" w:rsidRDefault="00F562B8" w:rsidP="00835E87">
      <w:pPr>
        <w:rPr>
          <w:lang w:eastAsia="zh-CN"/>
        </w:rPr>
      </w:pPr>
      <w:r w:rsidRPr="00EC48AD">
        <w:t xml:space="preserve">For link-level simulations, we propose </w:t>
      </w:r>
      <w:r w:rsidR="006C0E35" w:rsidRPr="00EC48AD">
        <w:t xml:space="preserve">that </w:t>
      </w:r>
      <w:r w:rsidRPr="00EC48AD">
        <w:t xml:space="preserve">the </w:t>
      </w:r>
      <w:r w:rsidRPr="00EC48AD">
        <w:rPr>
          <w:rFonts w:cs="Arial"/>
        </w:rPr>
        <w:t xml:space="preserve">assumptions listed in </w:t>
      </w:r>
      <w:r w:rsidRPr="002623C8">
        <w:rPr>
          <w:rFonts w:cs="Arial"/>
        </w:rPr>
        <w:fldChar w:fldCharType="begin"/>
      </w:r>
      <w:r w:rsidRPr="00EC48AD">
        <w:rPr>
          <w:rFonts w:cs="Arial"/>
        </w:rPr>
        <w:instrText xml:space="preserve"> REF _Ref513451277 \h </w:instrText>
      </w:r>
      <w:r w:rsidR="002623C8" w:rsidRPr="00EC48AD">
        <w:rPr>
          <w:rFonts w:cs="Arial"/>
        </w:rPr>
        <w:instrText xml:space="preserve"> \* MERGEFORMAT </w:instrText>
      </w:r>
      <w:r w:rsidRPr="002623C8">
        <w:rPr>
          <w:rFonts w:cs="Arial"/>
        </w:rPr>
      </w:r>
      <w:r w:rsidRPr="002623C8">
        <w:rPr>
          <w:rFonts w:cs="Arial"/>
        </w:rPr>
        <w:fldChar w:fldCharType="separate"/>
      </w:r>
      <w:r w:rsidR="00835E87" w:rsidRPr="00835E87">
        <w:rPr>
          <w:rFonts w:cs="Arial"/>
          <w:noProof/>
        </w:rPr>
        <w:t>Table</w:t>
      </w:r>
      <w:r w:rsidR="00835E87" w:rsidRPr="00EC48AD">
        <w:t xml:space="preserve"> </w:t>
      </w:r>
      <w:r w:rsidR="00835E87">
        <w:rPr>
          <w:noProof/>
        </w:rPr>
        <w:t>2</w:t>
      </w:r>
      <w:r w:rsidRPr="002623C8">
        <w:rPr>
          <w:rFonts w:cs="Arial"/>
        </w:rPr>
        <w:fldChar w:fldCharType="end"/>
      </w:r>
      <w:r w:rsidRPr="00EC48AD">
        <w:rPr>
          <w:rFonts w:cs="Arial"/>
        </w:rPr>
        <w:t xml:space="preserve"> and </w:t>
      </w:r>
      <w:r w:rsidRPr="002623C8">
        <w:rPr>
          <w:rFonts w:cs="Arial"/>
        </w:rPr>
        <w:fldChar w:fldCharType="begin"/>
      </w:r>
      <w:r w:rsidRPr="00EC48AD">
        <w:rPr>
          <w:rFonts w:cs="Arial"/>
        </w:rPr>
        <w:instrText xml:space="preserve"> REF _Ref31283763 \h </w:instrText>
      </w:r>
      <w:r w:rsidR="002623C8" w:rsidRPr="00EC48AD">
        <w:rPr>
          <w:rFonts w:cs="Arial"/>
        </w:rPr>
        <w:instrText xml:space="preserve"> \* MERGEFORMAT </w:instrText>
      </w:r>
      <w:r w:rsidRPr="002623C8">
        <w:rPr>
          <w:rFonts w:cs="Arial"/>
        </w:rPr>
      </w:r>
      <w:r w:rsidRPr="002623C8">
        <w:rPr>
          <w:rFonts w:cs="Arial"/>
        </w:rPr>
        <w:fldChar w:fldCharType="separate"/>
      </w:r>
      <w:r w:rsidR="00835E87" w:rsidRPr="00EC48AD">
        <w:rPr>
          <w:noProof/>
        </w:rPr>
        <w:t>Table</w:t>
      </w:r>
      <w:r w:rsidR="00835E87" w:rsidRPr="00EC48AD">
        <w:t xml:space="preserve"> </w:t>
      </w:r>
      <w:r w:rsidR="00835E87">
        <w:rPr>
          <w:noProof/>
        </w:rPr>
        <w:t>3</w:t>
      </w:r>
      <w:r w:rsidRPr="002623C8">
        <w:rPr>
          <w:rFonts w:cs="Arial"/>
        </w:rPr>
        <w:fldChar w:fldCharType="end"/>
      </w:r>
      <w:r w:rsidRPr="00EC48AD">
        <w:rPr>
          <w:rFonts w:cs="Arial"/>
        </w:rPr>
        <w:t xml:space="preserve"> are used for FR1 and FR2, respectively. These simulation assumptions </w:t>
      </w:r>
      <w:r w:rsidR="00C04B16">
        <w:rPr>
          <w:rFonts w:cs="Arial"/>
        </w:rPr>
        <w:t xml:space="preserve">for FR1 </w:t>
      </w:r>
      <w:r w:rsidRPr="00EC48AD">
        <w:rPr>
          <w:rFonts w:cs="Arial"/>
        </w:rPr>
        <w:t xml:space="preserve">are aligned with </w:t>
      </w:r>
      <w:r w:rsidRPr="002623C8">
        <w:rPr>
          <w:rFonts w:cs="Arial"/>
        </w:rPr>
        <w:fldChar w:fldCharType="begin"/>
      </w:r>
      <w:r w:rsidRPr="00EC48AD">
        <w:rPr>
          <w:rFonts w:cs="Arial"/>
        </w:rPr>
        <w:instrText xml:space="preserve"> REF _Ref30765530 \r \h </w:instrText>
      </w:r>
      <w:r w:rsidR="002623C8" w:rsidRPr="00EC48AD">
        <w:rPr>
          <w:rFonts w:cs="Arial"/>
        </w:rPr>
        <w:instrText xml:space="preserve"> \* MERGEFORMAT </w:instrText>
      </w:r>
      <w:r w:rsidRPr="002623C8">
        <w:rPr>
          <w:rFonts w:cs="Arial"/>
        </w:rPr>
      </w:r>
      <w:r w:rsidRPr="002623C8">
        <w:rPr>
          <w:rFonts w:cs="Arial"/>
        </w:rPr>
        <w:fldChar w:fldCharType="separate"/>
      </w:r>
      <w:r w:rsidR="00835E87">
        <w:rPr>
          <w:rFonts w:cs="Arial"/>
          <w:cs/>
        </w:rPr>
        <w:t>‎</w:t>
      </w:r>
      <w:r w:rsidR="00835E87">
        <w:rPr>
          <w:rFonts w:cs="Arial"/>
        </w:rPr>
        <w:t>[2]</w:t>
      </w:r>
      <w:r w:rsidRPr="002623C8">
        <w:rPr>
          <w:rFonts w:cs="Arial"/>
        </w:rPr>
        <w:fldChar w:fldCharType="end"/>
      </w:r>
      <w:r w:rsidR="00A83FCB">
        <w:rPr>
          <w:rFonts w:cs="Arial"/>
        </w:rPr>
        <w:t xml:space="preserve">. Specifically the 0.7 GHz and </w:t>
      </w:r>
      <w:r w:rsidR="00B21582">
        <w:rPr>
          <w:rFonts w:cs="Arial"/>
        </w:rPr>
        <w:t>4</w:t>
      </w:r>
      <w:r w:rsidR="00A83FCB">
        <w:rPr>
          <w:rFonts w:cs="Arial"/>
        </w:rPr>
        <w:t xml:space="preserve"> GHz scenarios are aligned with the “</w:t>
      </w:r>
      <w:r w:rsidR="00A83FCB" w:rsidRPr="00A83FCB">
        <w:rPr>
          <w:i/>
          <w:iCs/>
          <w:lang w:eastAsia="zh-CN"/>
        </w:rPr>
        <w:t>Rural-eMBB</w:t>
      </w:r>
      <w:r w:rsidR="00A83FCB">
        <w:rPr>
          <w:i/>
          <w:iCs/>
          <w:lang w:eastAsia="zh-CN"/>
        </w:rPr>
        <w:t>”</w:t>
      </w:r>
      <w:r w:rsidR="00A83FCB">
        <w:rPr>
          <w:lang w:eastAsia="zh-CN"/>
        </w:rPr>
        <w:t xml:space="preserve"> and “</w:t>
      </w:r>
      <w:r w:rsidR="00A83FCB" w:rsidRPr="00A83FCB">
        <w:rPr>
          <w:i/>
          <w:iCs/>
          <w:lang w:eastAsia="zh-CN"/>
        </w:rPr>
        <w:t>DU-eMBB 4GHz, DDDSU</w:t>
      </w:r>
      <w:r w:rsidR="00A83FCB">
        <w:rPr>
          <w:i/>
          <w:iCs/>
          <w:lang w:eastAsia="zh-CN"/>
        </w:rPr>
        <w:t>”</w:t>
      </w:r>
      <w:r w:rsidR="00A83FCB">
        <w:rPr>
          <w:lang w:eastAsia="zh-CN"/>
        </w:rPr>
        <w:t xml:space="preserve"> scenarios in the link budget template of </w:t>
      </w:r>
      <w:r w:rsidR="00A83FCB">
        <w:rPr>
          <w:lang w:eastAsia="zh-CN"/>
        </w:rPr>
        <w:fldChar w:fldCharType="begin"/>
      </w:r>
      <w:r w:rsidR="00A83FCB">
        <w:rPr>
          <w:lang w:eastAsia="zh-CN"/>
        </w:rPr>
        <w:instrText xml:space="preserve"> REF _Ref30765530 \r \h  \* MERGEFORMAT </w:instrText>
      </w:r>
      <w:r w:rsidR="00A83FCB">
        <w:rPr>
          <w:lang w:eastAsia="zh-CN"/>
        </w:rPr>
      </w:r>
      <w:r w:rsidR="00A83FCB">
        <w:rPr>
          <w:lang w:eastAsia="zh-CN"/>
        </w:rPr>
        <w:fldChar w:fldCharType="separate"/>
      </w:r>
      <w:r w:rsidR="00835E87">
        <w:rPr>
          <w:cs/>
          <w:lang w:eastAsia="zh-CN"/>
        </w:rPr>
        <w:t>‎</w:t>
      </w:r>
      <w:r w:rsidR="00835E87">
        <w:rPr>
          <w:lang w:eastAsia="zh-CN"/>
        </w:rPr>
        <w:t>[2]</w:t>
      </w:r>
      <w:r w:rsidR="00A83FCB">
        <w:rPr>
          <w:lang w:eastAsia="zh-CN"/>
        </w:rPr>
        <w:fldChar w:fldCharType="end"/>
      </w:r>
      <w:r w:rsidR="00A83FCB">
        <w:rPr>
          <w:lang w:eastAsia="zh-CN"/>
        </w:rPr>
        <w:t xml:space="preserve">, respectively. However, some </w:t>
      </w:r>
      <w:r w:rsidR="000E0686">
        <w:rPr>
          <w:lang w:eastAsia="zh-CN"/>
        </w:rPr>
        <w:t xml:space="preserve">adjustments </w:t>
      </w:r>
      <w:r w:rsidR="00A83FCB">
        <w:rPr>
          <w:lang w:eastAsia="zh-CN"/>
        </w:rPr>
        <w:t>are noted below.</w:t>
      </w:r>
    </w:p>
    <w:p w14:paraId="4A38F4FA" w14:textId="283A1676" w:rsidR="00A83FCB" w:rsidRPr="000E0686" w:rsidRDefault="00A83FCB" w:rsidP="00A83FCB">
      <w:pPr>
        <w:pStyle w:val="ListParagraph"/>
        <w:numPr>
          <w:ilvl w:val="0"/>
          <w:numId w:val="56"/>
        </w:numPr>
        <w:rPr>
          <w:rFonts w:cs="Arial"/>
        </w:rPr>
      </w:pPr>
      <w:r w:rsidRPr="000E0686">
        <w:rPr>
          <w:lang w:eastAsia="zh-CN"/>
        </w:rPr>
        <w:t xml:space="preserve">The gNB effective antenna gain accounts for </w:t>
      </w:r>
      <w:r w:rsidRPr="000E0686">
        <w:rPr>
          <w:lang w:val="en-US" w:eastAsia="zh-CN"/>
        </w:rPr>
        <w:t>“transmitter antenna gain”, “transmitter array gain”, and “feeder loss” in</w:t>
      </w:r>
      <w:r w:rsidRPr="000E0686">
        <w:rPr>
          <w:lang w:eastAsia="zh-CN"/>
        </w:rPr>
        <w:t xml:space="preserve"> </w:t>
      </w:r>
      <w:r w:rsidRPr="000E0686">
        <w:rPr>
          <w:lang w:val="en-US" w:eastAsia="zh-CN"/>
        </w:rPr>
        <w:fldChar w:fldCharType="begin"/>
      </w:r>
      <w:r w:rsidRPr="000E0686">
        <w:rPr>
          <w:lang w:val="en-US" w:eastAsia="zh-CN"/>
        </w:rPr>
        <w:instrText xml:space="preserve"> REF _Ref30765530 \r \h  \* MERGEFORMAT </w:instrText>
      </w:r>
      <w:r w:rsidRPr="000E0686">
        <w:rPr>
          <w:lang w:val="en-US" w:eastAsia="zh-CN"/>
        </w:rPr>
      </w:r>
      <w:r w:rsidRPr="000E0686">
        <w:rPr>
          <w:lang w:val="en-US" w:eastAsia="zh-CN"/>
        </w:rPr>
        <w:fldChar w:fldCharType="separate"/>
      </w:r>
      <w:r w:rsidR="00835E87">
        <w:rPr>
          <w:cs/>
          <w:lang w:val="en-US" w:eastAsia="zh-CN"/>
        </w:rPr>
        <w:t>‎</w:t>
      </w:r>
      <w:r w:rsidR="00835E87">
        <w:rPr>
          <w:lang w:val="en-US" w:eastAsia="zh-CN"/>
        </w:rPr>
        <w:t>[2]</w:t>
      </w:r>
      <w:r w:rsidRPr="000E0686">
        <w:rPr>
          <w:lang w:val="en-US" w:eastAsia="zh-CN"/>
        </w:rPr>
        <w:fldChar w:fldCharType="end"/>
      </w:r>
      <w:r w:rsidR="00AD7562" w:rsidRPr="000E0686">
        <w:rPr>
          <w:lang w:val="en-US" w:eastAsia="zh-CN"/>
        </w:rPr>
        <w:t>.</w:t>
      </w:r>
      <w:r w:rsidR="000E0686">
        <w:rPr>
          <w:lang w:val="en-US" w:eastAsia="zh-CN"/>
        </w:rPr>
        <w:t xml:space="preserve"> These are separate line items</w:t>
      </w:r>
      <w:r w:rsidR="000E0686" w:rsidRPr="000E0686">
        <w:rPr>
          <w:lang w:val="en-US" w:eastAsia="zh-CN"/>
        </w:rPr>
        <w:t xml:space="preserve"> in</w:t>
      </w:r>
      <w:r w:rsidR="000E0686" w:rsidRPr="000E0686">
        <w:rPr>
          <w:lang w:eastAsia="zh-CN"/>
        </w:rPr>
        <w:t xml:space="preserve"> </w:t>
      </w:r>
      <w:r w:rsidR="000E0686" w:rsidRPr="000E0686">
        <w:rPr>
          <w:lang w:val="en-US" w:eastAsia="zh-CN"/>
        </w:rPr>
        <w:fldChar w:fldCharType="begin"/>
      </w:r>
      <w:r w:rsidR="000E0686" w:rsidRPr="000E0686">
        <w:rPr>
          <w:lang w:val="en-US" w:eastAsia="zh-CN"/>
        </w:rPr>
        <w:instrText xml:space="preserve"> REF _Ref30765530 \r \h  \* MERGEFORMAT </w:instrText>
      </w:r>
      <w:r w:rsidR="000E0686" w:rsidRPr="000E0686">
        <w:rPr>
          <w:lang w:val="en-US" w:eastAsia="zh-CN"/>
        </w:rPr>
      </w:r>
      <w:r w:rsidR="000E0686" w:rsidRPr="000E0686">
        <w:rPr>
          <w:lang w:val="en-US" w:eastAsia="zh-CN"/>
        </w:rPr>
        <w:fldChar w:fldCharType="separate"/>
      </w:r>
      <w:r w:rsidR="00835E87">
        <w:rPr>
          <w:cs/>
          <w:lang w:val="en-US" w:eastAsia="zh-CN"/>
        </w:rPr>
        <w:t>‎</w:t>
      </w:r>
      <w:r w:rsidR="00835E87">
        <w:rPr>
          <w:lang w:val="en-US" w:eastAsia="zh-CN"/>
        </w:rPr>
        <w:t>[2]</w:t>
      </w:r>
      <w:r w:rsidR="000E0686" w:rsidRPr="000E0686">
        <w:rPr>
          <w:lang w:val="en-US" w:eastAsia="zh-CN"/>
        </w:rPr>
        <w:fldChar w:fldCharType="end"/>
      </w:r>
      <w:r w:rsidR="000E0686" w:rsidRPr="000E0686">
        <w:rPr>
          <w:lang w:val="en-US" w:eastAsia="zh-CN"/>
        </w:rPr>
        <w:t>.</w:t>
      </w:r>
    </w:p>
    <w:p w14:paraId="0D0772B7" w14:textId="5D1818A5" w:rsidR="00AD7562" w:rsidRPr="00C04B16" w:rsidRDefault="00AD7562" w:rsidP="00A83FCB">
      <w:pPr>
        <w:pStyle w:val="ListParagraph"/>
        <w:numPr>
          <w:ilvl w:val="0"/>
          <w:numId w:val="56"/>
        </w:numPr>
        <w:rPr>
          <w:rFonts w:cs="Arial"/>
        </w:rPr>
      </w:pPr>
      <w:r>
        <w:rPr>
          <w:lang w:val="en-US" w:eastAsia="zh-CN"/>
        </w:rPr>
        <w:t>The UE effective antenna gain absorbs a 1 dB cable loss</w:t>
      </w:r>
      <w:r w:rsidR="00520284">
        <w:rPr>
          <w:lang w:val="en-US" w:eastAsia="zh-CN"/>
        </w:rPr>
        <w:t xml:space="preserve">, which is present in the link budget template in </w:t>
      </w:r>
      <w:r w:rsidR="00520284">
        <w:rPr>
          <w:lang w:val="en-US" w:eastAsia="zh-CN"/>
        </w:rPr>
        <w:fldChar w:fldCharType="begin"/>
      </w:r>
      <w:r w:rsidR="00520284">
        <w:rPr>
          <w:lang w:val="en-US" w:eastAsia="zh-CN"/>
        </w:rPr>
        <w:instrText xml:space="preserve"> REF _Ref30765530 \r \h  \* MERGEFORMAT </w:instrText>
      </w:r>
      <w:r w:rsidR="00520284">
        <w:rPr>
          <w:lang w:val="en-US" w:eastAsia="zh-CN"/>
        </w:rPr>
      </w:r>
      <w:r w:rsidR="00520284">
        <w:rPr>
          <w:lang w:val="en-US" w:eastAsia="zh-CN"/>
        </w:rPr>
        <w:fldChar w:fldCharType="separate"/>
      </w:r>
      <w:r w:rsidR="00835E87">
        <w:rPr>
          <w:cs/>
          <w:lang w:val="en-US" w:eastAsia="zh-CN"/>
        </w:rPr>
        <w:t>‎</w:t>
      </w:r>
      <w:r w:rsidR="00835E87">
        <w:rPr>
          <w:lang w:val="en-US" w:eastAsia="zh-CN"/>
        </w:rPr>
        <w:t>[2]</w:t>
      </w:r>
      <w:r w:rsidR="00520284">
        <w:rPr>
          <w:lang w:val="en-US" w:eastAsia="zh-CN"/>
        </w:rPr>
        <w:fldChar w:fldCharType="end"/>
      </w:r>
      <w:r w:rsidR="00520284">
        <w:rPr>
          <w:lang w:val="en-US" w:eastAsia="zh-CN"/>
        </w:rPr>
        <w:t xml:space="preserve"> as a separate line item.</w:t>
      </w:r>
    </w:p>
    <w:p w14:paraId="6425B41A" w14:textId="23AD75E4" w:rsidR="00996059" w:rsidRPr="00EC48AD" w:rsidRDefault="00996059" w:rsidP="0083460D">
      <w:pPr>
        <w:pStyle w:val="Caption"/>
        <w:jc w:val="center"/>
        <w:rPr>
          <w:rFonts w:eastAsia="SimSun"/>
          <w:lang w:eastAsia="zh-CN"/>
        </w:rPr>
      </w:pPr>
      <w:bookmarkStart w:id="6" w:name="_Ref513451277"/>
      <w:r w:rsidRPr="00EC48AD">
        <w:t xml:space="preserve">Table </w:t>
      </w:r>
      <w:r>
        <w:fldChar w:fldCharType="begin"/>
      </w:r>
      <w:r w:rsidRPr="00F67FF6">
        <w:rPr>
          <w:noProof/>
        </w:rPr>
        <w:instrText xml:space="preserve"> SEQ Table \* ARABIC </w:instrText>
      </w:r>
      <w:r>
        <w:fldChar w:fldCharType="separate"/>
      </w:r>
      <w:r w:rsidR="00835E87">
        <w:rPr>
          <w:noProof/>
        </w:rPr>
        <w:t>2</w:t>
      </w:r>
      <w:r>
        <w:fldChar w:fldCharType="end"/>
      </w:r>
      <w:bookmarkEnd w:id="6"/>
      <w:r w:rsidRPr="00EC48AD">
        <w:t>.</w:t>
      </w:r>
      <w:r w:rsidRPr="00EC48AD">
        <w:rPr>
          <w:lang w:eastAsia="zh-CN"/>
        </w:rPr>
        <w:t xml:space="preserve"> </w:t>
      </w:r>
      <w:r w:rsidR="00597AE7" w:rsidRPr="00EC48AD">
        <w:rPr>
          <w:lang w:eastAsia="zh-CN"/>
        </w:rPr>
        <w:t>Baseline c</w:t>
      </w:r>
      <w:r w:rsidR="001C0FE0" w:rsidRPr="00EC48AD">
        <w:rPr>
          <w:lang w:eastAsia="zh-CN"/>
        </w:rPr>
        <w:t>overage recovery evaluation</w:t>
      </w:r>
      <w:r w:rsidRPr="00EC48AD">
        <w:rPr>
          <w:lang w:eastAsia="zh-CN"/>
        </w:rPr>
        <w:t xml:space="preserve"> </w:t>
      </w:r>
      <w:r w:rsidRPr="00EC48AD">
        <w:rPr>
          <w:rFonts w:eastAsia="SimSun"/>
          <w:lang w:eastAsia="zh-CN"/>
        </w:rPr>
        <w:t>assumptions</w:t>
      </w:r>
      <w:r w:rsidR="00C06207" w:rsidRPr="00EC48AD">
        <w:rPr>
          <w:rFonts w:eastAsia="SimSun"/>
          <w:lang w:eastAsia="zh-CN"/>
        </w:rPr>
        <w:t xml:space="preserve"> for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520"/>
        <w:gridCol w:w="2434"/>
      </w:tblGrid>
      <w:tr w:rsidR="00B059B9" w14:paraId="0B8796C5" w14:textId="62E9B5AF" w:rsidTr="00715451">
        <w:trPr>
          <w:trHeight w:val="170"/>
          <w:jc w:val="center"/>
        </w:trPr>
        <w:tc>
          <w:tcPr>
            <w:tcW w:w="4675" w:type="dxa"/>
            <w:tcBorders>
              <w:top w:val="single" w:sz="4" w:space="0" w:color="auto"/>
              <w:left w:val="single" w:sz="4" w:space="0" w:color="auto"/>
              <w:bottom w:val="single" w:sz="4" w:space="0" w:color="auto"/>
              <w:right w:val="single" w:sz="4" w:space="0" w:color="auto"/>
            </w:tcBorders>
          </w:tcPr>
          <w:p w14:paraId="6822CFF1" w14:textId="5A9B66A6" w:rsidR="00B059B9" w:rsidRPr="009348BD" w:rsidRDefault="00B059B9">
            <w:pPr>
              <w:pStyle w:val="TAL"/>
              <w:rPr>
                <w:b/>
                <w:bCs/>
                <w:sz w:val="22"/>
                <w:lang w:val="en-US" w:eastAsia="zh-CN"/>
              </w:rPr>
            </w:pPr>
            <w:r w:rsidRPr="009348BD">
              <w:rPr>
                <w:b/>
                <w:bCs/>
                <w:sz w:val="22"/>
                <w:lang w:val="en-US" w:eastAsia="zh-CN"/>
              </w:rPr>
              <w:t xml:space="preserve">Carrier </w:t>
            </w:r>
            <w:r w:rsidR="009348BD" w:rsidRPr="009348BD">
              <w:rPr>
                <w:b/>
                <w:bCs/>
                <w:sz w:val="22"/>
                <w:lang w:val="en-US" w:eastAsia="zh-CN"/>
              </w:rPr>
              <w:t>f</w:t>
            </w:r>
            <w:r w:rsidRPr="009348BD">
              <w:rPr>
                <w:b/>
                <w:bCs/>
                <w:sz w:val="22"/>
                <w:lang w:val="en-US" w:eastAsia="zh-CN"/>
              </w:rPr>
              <w:t>requency</w:t>
            </w:r>
          </w:p>
        </w:tc>
        <w:tc>
          <w:tcPr>
            <w:tcW w:w="2520" w:type="dxa"/>
            <w:tcBorders>
              <w:top w:val="single" w:sz="4" w:space="0" w:color="auto"/>
              <w:left w:val="single" w:sz="4" w:space="0" w:color="auto"/>
              <w:bottom w:val="single" w:sz="4" w:space="0" w:color="auto"/>
              <w:right w:val="single" w:sz="4" w:space="0" w:color="auto"/>
            </w:tcBorders>
          </w:tcPr>
          <w:p w14:paraId="1A902C31" w14:textId="67EFCEFC" w:rsidR="00B059B9" w:rsidRPr="009348BD" w:rsidRDefault="00B059B9">
            <w:pPr>
              <w:pStyle w:val="TAL"/>
              <w:rPr>
                <w:b/>
                <w:bCs/>
                <w:sz w:val="22"/>
                <w:lang w:val="en-US" w:eastAsia="zh-CN"/>
              </w:rPr>
            </w:pPr>
            <w:r w:rsidRPr="009348BD">
              <w:rPr>
                <w:b/>
                <w:bCs/>
                <w:sz w:val="22"/>
                <w:lang w:val="en-US" w:eastAsia="zh-CN"/>
              </w:rPr>
              <w:t>0.7 GHz (FDD)</w:t>
            </w:r>
          </w:p>
        </w:tc>
        <w:tc>
          <w:tcPr>
            <w:tcW w:w="2434" w:type="dxa"/>
            <w:tcBorders>
              <w:top w:val="single" w:sz="4" w:space="0" w:color="auto"/>
              <w:left w:val="single" w:sz="4" w:space="0" w:color="auto"/>
              <w:bottom w:val="single" w:sz="4" w:space="0" w:color="auto"/>
              <w:right w:val="single" w:sz="4" w:space="0" w:color="auto"/>
            </w:tcBorders>
          </w:tcPr>
          <w:p w14:paraId="3AEBE439" w14:textId="324D7E88" w:rsidR="00B059B9" w:rsidRPr="009348BD" w:rsidRDefault="00DA27BA">
            <w:pPr>
              <w:pStyle w:val="TAL"/>
              <w:rPr>
                <w:b/>
                <w:bCs/>
                <w:sz w:val="22"/>
                <w:lang w:val="en-US" w:eastAsia="zh-CN"/>
              </w:rPr>
            </w:pPr>
            <w:r>
              <w:rPr>
                <w:b/>
                <w:bCs/>
                <w:sz w:val="22"/>
                <w:lang w:val="en-US" w:eastAsia="zh-CN"/>
              </w:rPr>
              <w:t>4</w:t>
            </w:r>
            <w:r w:rsidR="00B059B9" w:rsidRPr="009348BD">
              <w:rPr>
                <w:b/>
                <w:bCs/>
                <w:sz w:val="22"/>
                <w:lang w:val="en-US" w:eastAsia="zh-CN"/>
              </w:rPr>
              <w:t xml:space="preserve"> GHz (TDD)</w:t>
            </w:r>
          </w:p>
        </w:tc>
      </w:tr>
      <w:tr w:rsidR="00B059B9" w14:paraId="1D5F06B1" w14:textId="7DFF4C73" w:rsidTr="00715451">
        <w:trPr>
          <w:trHeight w:val="50"/>
          <w:jc w:val="center"/>
        </w:trPr>
        <w:tc>
          <w:tcPr>
            <w:tcW w:w="4675" w:type="dxa"/>
            <w:tcBorders>
              <w:top w:val="single" w:sz="4" w:space="0" w:color="auto"/>
              <w:left w:val="single" w:sz="4" w:space="0" w:color="auto"/>
              <w:bottom w:val="single" w:sz="4" w:space="0" w:color="auto"/>
              <w:right w:val="single" w:sz="4" w:space="0" w:color="auto"/>
            </w:tcBorders>
            <w:hideMark/>
          </w:tcPr>
          <w:p w14:paraId="157B3CFD" w14:textId="2E97E90F" w:rsidR="00B059B9" w:rsidRPr="001C0FE0" w:rsidRDefault="00B059B9">
            <w:pPr>
              <w:pStyle w:val="TAL"/>
              <w:rPr>
                <w:sz w:val="22"/>
                <w:lang w:val="en-US" w:eastAsia="zh-CN"/>
              </w:rPr>
            </w:pPr>
            <w:r>
              <w:rPr>
                <w:sz w:val="22"/>
                <w:lang w:val="en-US" w:eastAsia="zh-CN"/>
              </w:rPr>
              <w:t>gNB</w:t>
            </w:r>
            <w:r w:rsidRPr="001C0FE0">
              <w:rPr>
                <w:sz w:val="22"/>
                <w:lang w:val="en-US" w:eastAsia="zh-CN"/>
              </w:rPr>
              <w:t xml:space="preserve"> </w:t>
            </w:r>
            <w:r>
              <w:rPr>
                <w:sz w:val="22"/>
                <w:lang w:val="en-US" w:eastAsia="zh-CN"/>
              </w:rPr>
              <w:t xml:space="preserve">total </w:t>
            </w:r>
            <w:r w:rsidRPr="001C0FE0">
              <w:rPr>
                <w:sz w:val="22"/>
                <w:lang w:val="en-US" w:eastAsia="zh-CN"/>
              </w:rPr>
              <w:t xml:space="preserve">Tx power </w:t>
            </w:r>
          </w:p>
        </w:tc>
        <w:tc>
          <w:tcPr>
            <w:tcW w:w="2520" w:type="dxa"/>
            <w:tcBorders>
              <w:top w:val="single" w:sz="4" w:space="0" w:color="auto"/>
              <w:left w:val="single" w:sz="4" w:space="0" w:color="auto"/>
              <w:bottom w:val="single" w:sz="4" w:space="0" w:color="auto"/>
              <w:right w:val="single" w:sz="4" w:space="0" w:color="auto"/>
            </w:tcBorders>
            <w:hideMark/>
          </w:tcPr>
          <w:p w14:paraId="33DF6CD5" w14:textId="1E2B2836" w:rsidR="00B059B9" w:rsidRPr="001C0FE0" w:rsidRDefault="00B059B9">
            <w:pPr>
              <w:pStyle w:val="TAL"/>
              <w:rPr>
                <w:sz w:val="22"/>
                <w:lang w:val="en-US" w:eastAsia="zh-CN"/>
              </w:rPr>
            </w:pPr>
            <w:r>
              <w:rPr>
                <w:sz w:val="22"/>
                <w:lang w:val="en-US" w:eastAsia="zh-CN"/>
              </w:rPr>
              <w:t xml:space="preserve">46 </w:t>
            </w:r>
            <w:r w:rsidRPr="001C0FE0">
              <w:rPr>
                <w:sz w:val="22"/>
                <w:lang w:val="en-US" w:eastAsia="zh-CN"/>
              </w:rPr>
              <w:t>dBm</w:t>
            </w:r>
          </w:p>
        </w:tc>
        <w:tc>
          <w:tcPr>
            <w:tcW w:w="2434" w:type="dxa"/>
            <w:tcBorders>
              <w:top w:val="single" w:sz="4" w:space="0" w:color="auto"/>
              <w:left w:val="single" w:sz="4" w:space="0" w:color="auto"/>
              <w:bottom w:val="single" w:sz="4" w:space="0" w:color="auto"/>
              <w:right w:val="single" w:sz="4" w:space="0" w:color="auto"/>
            </w:tcBorders>
          </w:tcPr>
          <w:p w14:paraId="4624E218" w14:textId="7C8D67F3" w:rsidR="00B059B9" w:rsidRDefault="006A23B6">
            <w:pPr>
              <w:pStyle w:val="TAL"/>
              <w:rPr>
                <w:sz w:val="22"/>
                <w:lang w:val="en-US" w:eastAsia="zh-CN"/>
              </w:rPr>
            </w:pPr>
            <w:r>
              <w:rPr>
                <w:sz w:val="22"/>
                <w:lang w:val="en-US" w:eastAsia="zh-CN"/>
              </w:rPr>
              <w:t xml:space="preserve">44 </w:t>
            </w:r>
            <w:r w:rsidR="00B059B9">
              <w:rPr>
                <w:sz w:val="22"/>
                <w:lang w:val="en-US" w:eastAsia="zh-CN"/>
              </w:rPr>
              <w:t>dBm</w:t>
            </w:r>
          </w:p>
        </w:tc>
      </w:tr>
      <w:tr w:rsidR="00B059B9" w:rsidRPr="00136970" w14:paraId="33E6E07F" w14:textId="5F4DAAA8" w:rsidTr="00715451">
        <w:trPr>
          <w:trHeight w:val="692"/>
          <w:jc w:val="center"/>
        </w:trPr>
        <w:tc>
          <w:tcPr>
            <w:tcW w:w="4675" w:type="dxa"/>
            <w:tcBorders>
              <w:top w:val="single" w:sz="4" w:space="0" w:color="auto"/>
              <w:left w:val="single" w:sz="4" w:space="0" w:color="auto"/>
              <w:bottom w:val="single" w:sz="4" w:space="0" w:color="auto"/>
              <w:right w:val="single" w:sz="4" w:space="0" w:color="auto"/>
            </w:tcBorders>
          </w:tcPr>
          <w:p w14:paraId="61906993" w14:textId="10C92E01" w:rsidR="00B059B9" w:rsidRPr="001C0FE0" w:rsidRDefault="00B059B9" w:rsidP="00ED2FD6">
            <w:pPr>
              <w:pStyle w:val="TAL"/>
              <w:rPr>
                <w:sz w:val="22"/>
                <w:lang w:val="en-US" w:eastAsia="zh-CN"/>
              </w:rPr>
            </w:pPr>
            <w:r>
              <w:rPr>
                <w:sz w:val="22"/>
                <w:lang w:val="en-US" w:eastAsia="zh-CN"/>
              </w:rPr>
              <w:t xml:space="preserve">gNB </w:t>
            </w:r>
            <w:r w:rsidR="006C75A2">
              <w:rPr>
                <w:sz w:val="22"/>
                <w:lang w:val="en-US" w:eastAsia="zh-CN"/>
              </w:rPr>
              <w:t xml:space="preserve">effective </w:t>
            </w:r>
            <w:r>
              <w:rPr>
                <w:sz w:val="22"/>
                <w:lang w:val="en-US" w:eastAsia="zh-CN"/>
              </w:rPr>
              <w:t>antenna gain per Tx or Rx</w:t>
            </w:r>
            <w:r w:rsidR="00597AE7">
              <w:rPr>
                <w:sz w:val="22"/>
                <w:lang w:val="en-US" w:eastAsia="zh-CN"/>
              </w:rPr>
              <w:t xml:space="preserve"> </w:t>
            </w:r>
            <w:r w:rsidR="006C75A2">
              <w:rPr>
                <w:sz w:val="22"/>
                <w:lang w:val="en-US" w:eastAsia="zh-CN"/>
              </w:rPr>
              <w:t>branch</w:t>
            </w:r>
            <w:r w:rsidR="00EB6661">
              <w:rPr>
                <w:sz w:val="22"/>
                <w:lang w:val="en-US" w:eastAsia="zh-CN"/>
              </w:rPr>
              <w:t xml:space="preserve"> (including </w:t>
            </w:r>
            <w:r w:rsidR="00F414B0">
              <w:rPr>
                <w:sz w:val="22"/>
                <w:lang w:val="en-US" w:eastAsia="zh-CN"/>
              </w:rPr>
              <w:t xml:space="preserve">3 dB </w:t>
            </w:r>
            <w:r w:rsidR="00EB6661">
              <w:rPr>
                <w:sz w:val="22"/>
                <w:lang w:val="en-US" w:eastAsia="zh-CN"/>
              </w:rPr>
              <w:t>cable loss)</w:t>
            </w:r>
          </w:p>
        </w:tc>
        <w:tc>
          <w:tcPr>
            <w:tcW w:w="2520" w:type="dxa"/>
            <w:tcBorders>
              <w:top w:val="single" w:sz="4" w:space="0" w:color="auto"/>
              <w:left w:val="single" w:sz="4" w:space="0" w:color="auto"/>
              <w:bottom w:val="single" w:sz="4" w:space="0" w:color="auto"/>
              <w:right w:val="single" w:sz="4" w:space="0" w:color="auto"/>
            </w:tcBorders>
          </w:tcPr>
          <w:p w14:paraId="7C2F0BDC" w14:textId="57AB5F9E" w:rsidR="00B059B9" w:rsidRPr="001C0FE0" w:rsidRDefault="00F414B0" w:rsidP="002A4A6A">
            <w:pPr>
              <w:pStyle w:val="TAL"/>
              <w:rPr>
                <w:sz w:val="22"/>
                <w:lang w:val="en-US" w:eastAsia="zh-CN"/>
              </w:rPr>
            </w:pPr>
            <w:r>
              <w:rPr>
                <w:sz w:val="22"/>
                <w:lang w:val="en-US" w:eastAsia="zh-CN"/>
              </w:rPr>
              <w:t xml:space="preserve">TX: </w:t>
            </w:r>
            <w:r w:rsidR="006074F6" w:rsidRPr="00E470D3">
              <w:rPr>
                <w:sz w:val="22"/>
                <w:lang w:val="en-US" w:eastAsia="zh-CN"/>
              </w:rPr>
              <w:t>20</w:t>
            </w:r>
            <w:r w:rsidR="00AD7562" w:rsidRPr="00E470D3">
              <w:rPr>
                <w:sz w:val="22"/>
                <w:lang w:val="en-US" w:eastAsia="zh-CN"/>
              </w:rPr>
              <w:t xml:space="preserve"> </w:t>
            </w:r>
            <w:proofErr w:type="spellStart"/>
            <w:r w:rsidR="00B059B9" w:rsidRPr="00E470D3">
              <w:rPr>
                <w:sz w:val="22"/>
                <w:lang w:val="en-US" w:eastAsia="zh-CN"/>
              </w:rPr>
              <w:t>dB</w:t>
            </w:r>
            <w:r w:rsidR="00B7251B" w:rsidRPr="00E470D3">
              <w:rPr>
                <w:sz w:val="22"/>
                <w:lang w:val="en-US" w:eastAsia="zh-CN"/>
              </w:rPr>
              <w:t>i</w:t>
            </w:r>
            <w:proofErr w:type="spellEnd"/>
            <w:r w:rsidR="002A4A6A" w:rsidRPr="00E470D3">
              <w:rPr>
                <w:sz w:val="22"/>
                <w:lang w:val="en-US" w:eastAsia="zh-CN"/>
              </w:rPr>
              <w:br/>
            </w:r>
            <w:r w:rsidR="0073454D" w:rsidRPr="00E470D3">
              <w:rPr>
                <w:sz w:val="22"/>
                <w:lang w:val="en-US" w:eastAsia="zh-CN"/>
              </w:rPr>
              <w:t xml:space="preserve">RX: </w:t>
            </w:r>
            <w:r w:rsidR="006074F6" w:rsidRPr="00E470D3">
              <w:rPr>
                <w:sz w:val="22"/>
                <w:lang w:val="en-US" w:eastAsia="zh-CN"/>
              </w:rPr>
              <w:t xml:space="preserve">20 </w:t>
            </w:r>
            <w:proofErr w:type="spellStart"/>
            <w:r w:rsidR="006074F6" w:rsidRPr="00E470D3">
              <w:rPr>
                <w:sz w:val="22"/>
                <w:lang w:val="en-US" w:eastAsia="zh-CN"/>
              </w:rPr>
              <w:t>dBi</w:t>
            </w:r>
            <w:proofErr w:type="spellEnd"/>
          </w:p>
        </w:tc>
        <w:tc>
          <w:tcPr>
            <w:tcW w:w="2434" w:type="dxa"/>
            <w:tcBorders>
              <w:top w:val="single" w:sz="4" w:space="0" w:color="auto"/>
              <w:left w:val="single" w:sz="4" w:space="0" w:color="auto"/>
              <w:bottom w:val="single" w:sz="4" w:space="0" w:color="auto"/>
              <w:right w:val="single" w:sz="4" w:space="0" w:color="auto"/>
            </w:tcBorders>
          </w:tcPr>
          <w:p w14:paraId="4198D2D6" w14:textId="57B773A8" w:rsidR="00B059B9" w:rsidRPr="00136970" w:rsidRDefault="00F414B0" w:rsidP="00B73244">
            <w:pPr>
              <w:pStyle w:val="TAL"/>
              <w:rPr>
                <w:sz w:val="22"/>
                <w:lang w:val="sv-SE" w:eastAsia="zh-CN"/>
              </w:rPr>
            </w:pPr>
            <w:r w:rsidRPr="00136970">
              <w:rPr>
                <w:sz w:val="22"/>
                <w:lang w:val="sv-SE" w:eastAsia="zh-CN"/>
              </w:rPr>
              <w:t xml:space="preserve">TX: </w:t>
            </w:r>
            <w:r w:rsidR="00A31F8D" w:rsidRPr="00136970">
              <w:rPr>
                <w:sz w:val="22"/>
                <w:lang w:val="sv-SE" w:eastAsia="zh-CN"/>
              </w:rPr>
              <w:t>23 dB</w:t>
            </w:r>
            <w:r w:rsidR="00B7251B" w:rsidRPr="00136970">
              <w:rPr>
                <w:sz w:val="22"/>
                <w:lang w:val="sv-SE" w:eastAsia="zh-CN"/>
              </w:rPr>
              <w:t>i</w:t>
            </w:r>
            <w:r w:rsidR="00B73244">
              <w:rPr>
                <w:sz w:val="22"/>
                <w:lang w:val="sv-SE" w:eastAsia="zh-CN"/>
              </w:rPr>
              <w:br/>
            </w:r>
            <w:r w:rsidR="0073454D" w:rsidRPr="00E470D3">
              <w:rPr>
                <w:sz w:val="22"/>
                <w:lang w:val="sv-SE" w:eastAsia="zh-CN"/>
              </w:rPr>
              <w:t>RX: 20 dBi</w:t>
            </w:r>
          </w:p>
        </w:tc>
      </w:tr>
      <w:tr w:rsidR="00B059B9" w14:paraId="5D8E11A2" w14:textId="358A0AED" w:rsidTr="00715451">
        <w:trPr>
          <w:trHeight w:val="413"/>
          <w:jc w:val="center"/>
        </w:trPr>
        <w:tc>
          <w:tcPr>
            <w:tcW w:w="4675" w:type="dxa"/>
            <w:tcBorders>
              <w:top w:val="single" w:sz="4" w:space="0" w:color="auto"/>
              <w:left w:val="single" w:sz="4" w:space="0" w:color="auto"/>
              <w:bottom w:val="single" w:sz="4" w:space="0" w:color="auto"/>
              <w:right w:val="single" w:sz="4" w:space="0" w:color="auto"/>
            </w:tcBorders>
          </w:tcPr>
          <w:p w14:paraId="0DF8C911" w14:textId="40652F99" w:rsidR="00B059B9" w:rsidRDefault="006C75A2" w:rsidP="00ED2FD6">
            <w:pPr>
              <w:pStyle w:val="TAL"/>
              <w:rPr>
                <w:sz w:val="22"/>
                <w:lang w:val="en-US" w:eastAsia="zh-CN"/>
              </w:rPr>
            </w:pPr>
            <w:r>
              <w:rPr>
                <w:sz w:val="22"/>
                <w:lang w:val="en-US" w:eastAsia="zh-CN"/>
              </w:rPr>
              <w:t xml:space="preserve"># of </w:t>
            </w:r>
            <w:r w:rsidR="00B059B9">
              <w:rPr>
                <w:sz w:val="22"/>
                <w:lang w:val="en-US" w:eastAsia="zh-CN"/>
              </w:rPr>
              <w:t xml:space="preserve">gNB antenna </w:t>
            </w:r>
            <w:r>
              <w:rPr>
                <w:sz w:val="22"/>
                <w:lang w:val="en-US" w:eastAsia="zh-CN"/>
              </w:rPr>
              <w:t>branches</w:t>
            </w:r>
            <w:r w:rsidR="00FB6814">
              <w:rPr>
                <w:sz w:val="22"/>
                <w:lang w:val="en-US" w:eastAsia="zh-CN"/>
              </w:rPr>
              <w:t xml:space="preserve"> </w:t>
            </w:r>
            <w:r w:rsidR="00FB018F">
              <w:rPr>
                <w:sz w:val="22"/>
                <w:lang w:val="en-US" w:eastAsia="zh-CN"/>
              </w:rPr>
              <w:t>(TX/RX)</w:t>
            </w:r>
          </w:p>
        </w:tc>
        <w:tc>
          <w:tcPr>
            <w:tcW w:w="2520" w:type="dxa"/>
            <w:tcBorders>
              <w:top w:val="single" w:sz="4" w:space="0" w:color="auto"/>
              <w:left w:val="single" w:sz="4" w:space="0" w:color="auto"/>
              <w:bottom w:val="single" w:sz="4" w:space="0" w:color="auto"/>
              <w:right w:val="single" w:sz="4" w:space="0" w:color="auto"/>
            </w:tcBorders>
          </w:tcPr>
          <w:p w14:paraId="1C463EBC" w14:textId="0B274180" w:rsidR="00B059B9" w:rsidRDefault="00B059B9" w:rsidP="00ED2FD6">
            <w:pPr>
              <w:pStyle w:val="TAL"/>
              <w:rPr>
                <w:sz w:val="22"/>
                <w:lang w:val="en-US" w:eastAsia="zh-CN"/>
              </w:rPr>
            </w:pPr>
            <w:r>
              <w:rPr>
                <w:sz w:val="22"/>
                <w:lang w:val="en-US" w:eastAsia="zh-CN"/>
              </w:rPr>
              <w:t>2</w:t>
            </w:r>
            <w:r w:rsidR="00585588">
              <w:rPr>
                <w:sz w:val="22"/>
                <w:lang w:val="en-US" w:eastAsia="zh-CN"/>
              </w:rPr>
              <w:t>TX/2RX</w:t>
            </w:r>
          </w:p>
        </w:tc>
        <w:tc>
          <w:tcPr>
            <w:tcW w:w="2434" w:type="dxa"/>
            <w:tcBorders>
              <w:top w:val="single" w:sz="4" w:space="0" w:color="auto"/>
              <w:left w:val="single" w:sz="4" w:space="0" w:color="auto"/>
              <w:bottom w:val="single" w:sz="4" w:space="0" w:color="auto"/>
              <w:right w:val="single" w:sz="4" w:space="0" w:color="auto"/>
            </w:tcBorders>
          </w:tcPr>
          <w:p w14:paraId="0BD1E9D6" w14:textId="288C59F5" w:rsidR="00B059B9" w:rsidRDefault="00B059B9" w:rsidP="00ED2FD6">
            <w:pPr>
              <w:pStyle w:val="TAL"/>
              <w:rPr>
                <w:sz w:val="22"/>
                <w:lang w:val="en-US" w:eastAsia="zh-CN"/>
              </w:rPr>
            </w:pPr>
            <w:r>
              <w:rPr>
                <w:sz w:val="22"/>
                <w:lang w:val="en-US" w:eastAsia="zh-CN"/>
              </w:rPr>
              <w:t>2</w:t>
            </w:r>
            <w:r w:rsidR="00647BAD">
              <w:rPr>
                <w:sz w:val="22"/>
                <w:lang w:val="en-US" w:eastAsia="zh-CN"/>
              </w:rPr>
              <w:t>TX/4RX</w:t>
            </w:r>
          </w:p>
        </w:tc>
      </w:tr>
      <w:tr w:rsidR="00B059B9" w14:paraId="0460DBE2" w14:textId="071A4F7A"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hideMark/>
          </w:tcPr>
          <w:p w14:paraId="3B3F3F6E" w14:textId="037D36C0" w:rsidR="00B059B9" w:rsidRPr="001C0FE0" w:rsidRDefault="00FB6814" w:rsidP="00B059B9">
            <w:pPr>
              <w:pStyle w:val="TAL"/>
              <w:rPr>
                <w:sz w:val="22"/>
                <w:lang w:val="en-US" w:eastAsia="zh-CN"/>
              </w:rPr>
            </w:pPr>
            <w:r>
              <w:rPr>
                <w:sz w:val="22"/>
                <w:lang w:val="en-US" w:eastAsia="zh-CN"/>
              </w:rPr>
              <w:t>gN</w:t>
            </w:r>
            <w:r w:rsidRPr="001C0FE0">
              <w:rPr>
                <w:sz w:val="22"/>
                <w:lang w:val="en-US" w:eastAsia="zh-CN"/>
              </w:rPr>
              <w:t xml:space="preserve">B </w:t>
            </w:r>
            <w:r w:rsidR="00B059B9" w:rsidRPr="001C0FE0">
              <w:rPr>
                <w:sz w:val="22"/>
                <w:lang w:val="en-US" w:eastAsia="zh-CN"/>
              </w:rPr>
              <w:t>receiver noise figure</w:t>
            </w:r>
          </w:p>
        </w:tc>
        <w:tc>
          <w:tcPr>
            <w:tcW w:w="2520" w:type="dxa"/>
            <w:tcBorders>
              <w:top w:val="single" w:sz="4" w:space="0" w:color="auto"/>
              <w:left w:val="single" w:sz="4" w:space="0" w:color="auto"/>
              <w:bottom w:val="single" w:sz="4" w:space="0" w:color="auto"/>
              <w:right w:val="single" w:sz="4" w:space="0" w:color="auto"/>
            </w:tcBorders>
            <w:hideMark/>
          </w:tcPr>
          <w:p w14:paraId="047129E5" w14:textId="33783683" w:rsidR="00B059B9" w:rsidRPr="001C0FE0" w:rsidRDefault="00B059B9" w:rsidP="00B059B9">
            <w:pPr>
              <w:pStyle w:val="TAL"/>
              <w:rPr>
                <w:sz w:val="22"/>
                <w:lang w:val="en-US" w:eastAsia="zh-CN"/>
              </w:rPr>
            </w:pPr>
            <w:r w:rsidRPr="001C0FE0">
              <w:rPr>
                <w:sz w:val="22"/>
                <w:lang w:val="en-US" w:eastAsia="zh-CN"/>
              </w:rPr>
              <w:t>5</w:t>
            </w:r>
            <w:r>
              <w:rPr>
                <w:sz w:val="22"/>
                <w:lang w:val="en-US" w:eastAsia="zh-CN"/>
              </w:rPr>
              <w:t xml:space="preserve"> </w:t>
            </w:r>
            <w:r w:rsidRPr="001C0FE0">
              <w:rPr>
                <w:sz w:val="22"/>
                <w:lang w:val="en-US" w:eastAsia="zh-CN"/>
              </w:rPr>
              <w:t>dB</w:t>
            </w:r>
          </w:p>
        </w:tc>
        <w:tc>
          <w:tcPr>
            <w:tcW w:w="2434" w:type="dxa"/>
            <w:tcBorders>
              <w:top w:val="single" w:sz="4" w:space="0" w:color="auto"/>
              <w:left w:val="single" w:sz="4" w:space="0" w:color="auto"/>
              <w:bottom w:val="single" w:sz="4" w:space="0" w:color="auto"/>
              <w:right w:val="single" w:sz="4" w:space="0" w:color="auto"/>
            </w:tcBorders>
          </w:tcPr>
          <w:p w14:paraId="1767A3C9" w14:textId="2D2A71EC" w:rsidR="00B059B9" w:rsidRPr="001C0FE0" w:rsidRDefault="00B059B9" w:rsidP="00B059B9">
            <w:pPr>
              <w:pStyle w:val="TAL"/>
              <w:rPr>
                <w:sz w:val="22"/>
                <w:lang w:val="en-US" w:eastAsia="zh-CN"/>
              </w:rPr>
            </w:pPr>
            <w:r w:rsidRPr="001C0FE0">
              <w:rPr>
                <w:sz w:val="22"/>
                <w:lang w:val="en-US" w:eastAsia="zh-CN"/>
              </w:rPr>
              <w:t>5</w:t>
            </w:r>
            <w:r>
              <w:rPr>
                <w:sz w:val="22"/>
                <w:lang w:val="en-US" w:eastAsia="zh-CN"/>
              </w:rPr>
              <w:t xml:space="preserve"> </w:t>
            </w:r>
            <w:r w:rsidRPr="001C0FE0">
              <w:rPr>
                <w:sz w:val="22"/>
                <w:lang w:val="en-US" w:eastAsia="zh-CN"/>
              </w:rPr>
              <w:t>dB</w:t>
            </w:r>
          </w:p>
        </w:tc>
      </w:tr>
      <w:tr w:rsidR="00B059B9" w14:paraId="29FD18D2" w14:textId="0914F7EE" w:rsidTr="00715451">
        <w:trPr>
          <w:trHeight w:val="711"/>
          <w:jc w:val="center"/>
        </w:trPr>
        <w:tc>
          <w:tcPr>
            <w:tcW w:w="4675" w:type="dxa"/>
            <w:tcBorders>
              <w:top w:val="single" w:sz="4" w:space="0" w:color="auto"/>
              <w:left w:val="single" w:sz="4" w:space="0" w:color="auto"/>
              <w:bottom w:val="single" w:sz="4" w:space="0" w:color="auto"/>
              <w:right w:val="single" w:sz="4" w:space="0" w:color="auto"/>
            </w:tcBorders>
          </w:tcPr>
          <w:p w14:paraId="08334BF9" w14:textId="5D3F744A" w:rsidR="00B059B9" w:rsidRPr="001C0FE0" w:rsidRDefault="00B059B9" w:rsidP="00B059B9">
            <w:pPr>
              <w:pStyle w:val="TAL"/>
              <w:rPr>
                <w:sz w:val="22"/>
                <w:lang w:val="en-US" w:eastAsia="zh-CN"/>
              </w:rPr>
            </w:pPr>
            <w:r>
              <w:rPr>
                <w:sz w:val="22"/>
                <w:lang w:val="en-US" w:eastAsia="zh-CN"/>
              </w:rPr>
              <w:t>UE</w:t>
            </w:r>
            <w:r w:rsidRPr="001C0FE0">
              <w:rPr>
                <w:sz w:val="22"/>
                <w:lang w:val="en-US" w:eastAsia="zh-CN"/>
              </w:rPr>
              <w:t xml:space="preserve"> Tx power</w:t>
            </w:r>
            <w:r>
              <w:rPr>
                <w:sz w:val="22"/>
                <w:lang w:val="en-US" w:eastAsia="zh-CN"/>
              </w:rPr>
              <w:t xml:space="preserve"> (conducted power</w:t>
            </w:r>
            <w:r w:rsidR="00A36FA5">
              <w:rPr>
                <w:sz w:val="22"/>
                <w:lang w:val="en-US" w:eastAsia="zh-CN"/>
              </w:rPr>
              <w:t xml:space="preserve"> at antenna connector</w:t>
            </w:r>
            <w:r>
              <w:rPr>
                <w:sz w:val="22"/>
                <w:lang w:val="en-US" w:eastAsia="zh-CN"/>
              </w:rPr>
              <w:t>)</w:t>
            </w:r>
          </w:p>
        </w:tc>
        <w:tc>
          <w:tcPr>
            <w:tcW w:w="2520" w:type="dxa"/>
            <w:tcBorders>
              <w:top w:val="single" w:sz="4" w:space="0" w:color="auto"/>
              <w:left w:val="single" w:sz="4" w:space="0" w:color="auto"/>
              <w:bottom w:val="single" w:sz="4" w:space="0" w:color="auto"/>
              <w:right w:val="single" w:sz="4" w:space="0" w:color="auto"/>
            </w:tcBorders>
          </w:tcPr>
          <w:p w14:paraId="32F63286" w14:textId="42A25E14" w:rsidR="00B059B9" w:rsidRPr="001C0FE0" w:rsidRDefault="00B059B9" w:rsidP="00B059B9">
            <w:pPr>
              <w:pStyle w:val="TAL"/>
              <w:rPr>
                <w:sz w:val="22"/>
                <w:lang w:val="en-US" w:eastAsia="zh-CN"/>
              </w:rPr>
            </w:pPr>
            <w:r>
              <w:rPr>
                <w:sz w:val="22"/>
                <w:lang w:val="en-US" w:eastAsia="zh-CN"/>
              </w:rPr>
              <w:t xml:space="preserve">23 </w:t>
            </w:r>
            <w:r w:rsidRPr="001C0FE0">
              <w:rPr>
                <w:sz w:val="22"/>
                <w:lang w:val="en-US" w:eastAsia="zh-CN"/>
              </w:rPr>
              <w:t>dBm</w:t>
            </w:r>
            <w:r w:rsidR="00A36FA5">
              <w:rPr>
                <w:sz w:val="22"/>
                <w:lang w:val="en-US" w:eastAsia="zh-CN"/>
              </w:rPr>
              <w:t xml:space="preserve"> (class 3)</w:t>
            </w:r>
          </w:p>
        </w:tc>
        <w:tc>
          <w:tcPr>
            <w:tcW w:w="2434" w:type="dxa"/>
            <w:tcBorders>
              <w:top w:val="single" w:sz="4" w:space="0" w:color="auto"/>
              <w:left w:val="single" w:sz="4" w:space="0" w:color="auto"/>
              <w:bottom w:val="single" w:sz="4" w:space="0" w:color="auto"/>
              <w:right w:val="single" w:sz="4" w:space="0" w:color="auto"/>
            </w:tcBorders>
          </w:tcPr>
          <w:p w14:paraId="04782BBF" w14:textId="6CB16A5E" w:rsidR="00B059B9" w:rsidRDefault="00B059B9" w:rsidP="00B059B9">
            <w:pPr>
              <w:pStyle w:val="TAL"/>
              <w:rPr>
                <w:sz w:val="22"/>
                <w:lang w:val="en-US" w:eastAsia="zh-CN"/>
              </w:rPr>
            </w:pPr>
            <w:r>
              <w:rPr>
                <w:sz w:val="22"/>
                <w:lang w:val="en-US" w:eastAsia="zh-CN"/>
              </w:rPr>
              <w:t xml:space="preserve">23 </w:t>
            </w:r>
            <w:r w:rsidRPr="001C0FE0">
              <w:rPr>
                <w:sz w:val="22"/>
                <w:lang w:val="en-US" w:eastAsia="zh-CN"/>
              </w:rPr>
              <w:t>dBm</w:t>
            </w:r>
            <w:r w:rsidR="00A36FA5">
              <w:rPr>
                <w:sz w:val="22"/>
                <w:lang w:val="en-US" w:eastAsia="zh-CN"/>
              </w:rPr>
              <w:t xml:space="preserve"> (class 3)</w:t>
            </w:r>
          </w:p>
        </w:tc>
      </w:tr>
      <w:tr w:rsidR="00B059B9" w14:paraId="3342134C" w14:textId="49A3DB2F" w:rsidTr="00715451">
        <w:trPr>
          <w:trHeight w:val="656"/>
          <w:jc w:val="center"/>
        </w:trPr>
        <w:tc>
          <w:tcPr>
            <w:tcW w:w="4675" w:type="dxa"/>
            <w:tcBorders>
              <w:top w:val="single" w:sz="4" w:space="0" w:color="auto"/>
              <w:left w:val="single" w:sz="4" w:space="0" w:color="auto"/>
              <w:bottom w:val="single" w:sz="4" w:space="0" w:color="auto"/>
              <w:right w:val="single" w:sz="4" w:space="0" w:color="auto"/>
            </w:tcBorders>
          </w:tcPr>
          <w:p w14:paraId="4F27A4B6" w14:textId="5C2AAA70" w:rsidR="00B059B9" w:rsidRPr="001C0FE0" w:rsidRDefault="00B059B9" w:rsidP="00B059B9">
            <w:pPr>
              <w:pStyle w:val="TAL"/>
              <w:rPr>
                <w:sz w:val="22"/>
                <w:lang w:val="en-US" w:eastAsia="zh-CN"/>
              </w:rPr>
            </w:pPr>
            <w:r>
              <w:rPr>
                <w:sz w:val="22"/>
                <w:lang w:val="en-US" w:eastAsia="zh-CN"/>
              </w:rPr>
              <w:t xml:space="preserve">UE </w:t>
            </w:r>
            <w:r w:rsidR="006C75A2">
              <w:rPr>
                <w:sz w:val="22"/>
                <w:lang w:val="en-US" w:eastAsia="zh-CN"/>
              </w:rPr>
              <w:t xml:space="preserve">effective </w:t>
            </w:r>
            <w:r>
              <w:rPr>
                <w:sz w:val="22"/>
                <w:lang w:val="en-US" w:eastAsia="zh-CN"/>
              </w:rPr>
              <w:t xml:space="preserve">antenna </w:t>
            </w:r>
            <w:proofErr w:type="gramStart"/>
            <w:r>
              <w:rPr>
                <w:sz w:val="22"/>
                <w:lang w:val="en-US" w:eastAsia="zh-CN"/>
              </w:rPr>
              <w:t>gain</w:t>
            </w:r>
            <w:proofErr w:type="gramEnd"/>
            <w:r>
              <w:rPr>
                <w:sz w:val="22"/>
                <w:lang w:val="en-US" w:eastAsia="zh-CN"/>
              </w:rPr>
              <w:t xml:space="preserve"> per </w:t>
            </w:r>
            <w:r w:rsidRPr="00E4331B">
              <w:rPr>
                <w:sz w:val="22"/>
                <w:lang w:val="en-US" w:eastAsia="zh-CN"/>
              </w:rPr>
              <w:t>Tx or</w:t>
            </w:r>
            <w:r>
              <w:rPr>
                <w:sz w:val="22"/>
                <w:lang w:val="en-US" w:eastAsia="zh-CN"/>
              </w:rPr>
              <w:t xml:space="preserve"> Rx</w:t>
            </w:r>
            <w:r w:rsidR="006C75A2">
              <w:rPr>
                <w:sz w:val="22"/>
                <w:lang w:val="en-US" w:eastAsia="zh-CN"/>
              </w:rPr>
              <w:t xml:space="preserve"> branch</w:t>
            </w:r>
            <w:r w:rsidR="00A31F8D">
              <w:rPr>
                <w:sz w:val="22"/>
                <w:lang w:val="en-US"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3EE6B1DC" w14:textId="55A1D1FB" w:rsidR="00B059B9" w:rsidRPr="001C0FE0" w:rsidRDefault="001120E1" w:rsidP="00B059B9">
            <w:pPr>
              <w:pStyle w:val="TAL"/>
              <w:rPr>
                <w:sz w:val="22"/>
                <w:lang w:val="en-US" w:eastAsia="zh-CN"/>
              </w:rPr>
            </w:pPr>
            <w:r>
              <w:rPr>
                <w:sz w:val="22"/>
                <w:lang w:val="en-US" w:eastAsia="zh-CN"/>
              </w:rPr>
              <w:t xml:space="preserve">-1 </w:t>
            </w:r>
            <w:proofErr w:type="spellStart"/>
            <w:r w:rsidR="00B059B9">
              <w:rPr>
                <w:sz w:val="22"/>
                <w:lang w:val="en-US" w:eastAsia="zh-CN"/>
              </w:rPr>
              <w:t>dB</w:t>
            </w:r>
            <w:r w:rsidR="005D4BBE">
              <w:rPr>
                <w:sz w:val="22"/>
                <w:lang w:val="en-US" w:eastAsia="zh-CN"/>
              </w:rPr>
              <w:t>i</w:t>
            </w:r>
            <w:proofErr w:type="spellEnd"/>
          </w:p>
        </w:tc>
        <w:tc>
          <w:tcPr>
            <w:tcW w:w="2434" w:type="dxa"/>
            <w:tcBorders>
              <w:top w:val="single" w:sz="4" w:space="0" w:color="auto"/>
              <w:left w:val="single" w:sz="4" w:space="0" w:color="auto"/>
              <w:bottom w:val="single" w:sz="4" w:space="0" w:color="auto"/>
              <w:right w:val="single" w:sz="4" w:space="0" w:color="auto"/>
            </w:tcBorders>
          </w:tcPr>
          <w:p w14:paraId="2E1C6454" w14:textId="15E81BA3" w:rsidR="00B059B9" w:rsidRDefault="001120E1" w:rsidP="00B059B9">
            <w:pPr>
              <w:pStyle w:val="TAL"/>
              <w:rPr>
                <w:sz w:val="22"/>
                <w:lang w:val="en-US" w:eastAsia="zh-CN"/>
              </w:rPr>
            </w:pPr>
            <w:r>
              <w:rPr>
                <w:sz w:val="22"/>
                <w:lang w:val="en-US" w:eastAsia="zh-CN"/>
              </w:rPr>
              <w:t xml:space="preserve">-1 </w:t>
            </w:r>
            <w:proofErr w:type="spellStart"/>
            <w:r w:rsidR="00A31F8D">
              <w:rPr>
                <w:sz w:val="22"/>
                <w:lang w:val="en-US" w:eastAsia="zh-CN"/>
              </w:rPr>
              <w:t>dB</w:t>
            </w:r>
            <w:r w:rsidR="005D4BBE">
              <w:rPr>
                <w:sz w:val="22"/>
                <w:lang w:val="en-US" w:eastAsia="zh-CN"/>
              </w:rPr>
              <w:t>i</w:t>
            </w:r>
            <w:proofErr w:type="spellEnd"/>
          </w:p>
        </w:tc>
      </w:tr>
      <w:tr w:rsidR="00B059B9" w14:paraId="6AC637FC" w14:textId="4B2724FF"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tcPr>
          <w:p w14:paraId="1686CAD1" w14:textId="059FB85B" w:rsidR="00B059B9" w:rsidRPr="001C0FE0" w:rsidRDefault="001F0ACB" w:rsidP="00B059B9">
            <w:pPr>
              <w:pStyle w:val="TAL"/>
              <w:rPr>
                <w:sz w:val="22"/>
                <w:lang w:val="en-US" w:eastAsia="zh-CN"/>
              </w:rPr>
            </w:pPr>
            <w:r>
              <w:rPr>
                <w:sz w:val="22"/>
                <w:lang w:val="en-US" w:eastAsia="zh-CN"/>
              </w:rPr>
              <w:t># of UE antenna branches</w:t>
            </w:r>
            <w:r w:rsidR="009E7BBD">
              <w:rPr>
                <w:sz w:val="22"/>
                <w:lang w:val="en-US" w:eastAsia="zh-CN"/>
              </w:rPr>
              <w:t xml:space="preserve"> </w:t>
            </w:r>
            <w:r>
              <w:rPr>
                <w:sz w:val="22"/>
                <w:lang w:val="en-US" w:eastAsia="zh-CN"/>
              </w:rPr>
              <w:t>(TX/RX)</w:t>
            </w:r>
          </w:p>
        </w:tc>
        <w:tc>
          <w:tcPr>
            <w:tcW w:w="2520" w:type="dxa"/>
            <w:tcBorders>
              <w:top w:val="single" w:sz="4" w:space="0" w:color="auto"/>
              <w:left w:val="single" w:sz="4" w:space="0" w:color="auto"/>
              <w:bottom w:val="single" w:sz="4" w:space="0" w:color="auto"/>
              <w:right w:val="single" w:sz="4" w:space="0" w:color="auto"/>
            </w:tcBorders>
          </w:tcPr>
          <w:p w14:paraId="4C1F6082" w14:textId="541790F8" w:rsidR="00B059B9" w:rsidRPr="00A31F8D" w:rsidRDefault="001F0ACB" w:rsidP="00B059B9">
            <w:pPr>
              <w:pStyle w:val="TAL"/>
              <w:rPr>
                <w:sz w:val="22"/>
                <w:highlight w:val="yellow"/>
                <w:lang w:val="en-US" w:eastAsia="zh-CN"/>
              </w:rPr>
            </w:pPr>
            <w:r w:rsidRPr="00CD53D4">
              <w:rPr>
                <w:sz w:val="22"/>
                <w:lang w:val="en-US" w:eastAsia="zh-CN"/>
              </w:rPr>
              <w:t>1TX/</w:t>
            </w:r>
            <w:r w:rsidR="00F90CC1" w:rsidRPr="00CD53D4">
              <w:rPr>
                <w:sz w:val="22"/>
                <w:lang w:val="en-US" w:eastAsia="zh-CN"/>
              </w:rPr>
              <w:t>2</w:t>
            </w:r>
            <w:r w:rsidRPr="00CD53D4">
              <w:rPr>
                <w:sz w:val="22"/>
                <w:lang w:val="en-US" w:eastAsia="zh-CN"/>
              </w:rPr>
              <w:t>RX</w:t>
            </w:r>
          </w:p>
        </w:tc>
        <w:tc>
          <w:tcPr>
            <w:tcW w:w="2434" w:type="dxa"/>
            <w:tcBorders>
              <w:top w:val="single" w:sz="4" w:space="0" w:color="auto"/>
              <w:left w:val="single" w:sz="4" w:space="0" w:color="auto"/>
              <w:bottom w:val="single" w:sz="4" w:space="0" w:color="auto"/>
              <w:right w:val="single" w:sz="4" w:space="0" w:color="auto"/>
            </w:tcBorders>
          </w:tcPr>
          <w:p w14:paraId="37C319FD" w14:textId="5858A7AF" w:rsidR="00B059B9" w:rsidRPr="00A31F8D" w:rsidRDefault="001F0ACB" w:rsidP="00B059B9">
            <w:pPr>
              <w:pStyle w:val="TAL"/>
              <w:rPr>
                <w:sz w:val="22"/>
                <w:highlight w:val="yellow"/>
                <w:lang w:val="en-US" w:eastAsia="zh-CN"/>
              </w:rPr>
            </w:pPr>
            <w:r w:rsidRPr="00CD53D4">
              <w:rPr>
                <w:sz w:val="22"/>
                <w:lang w:val="en-US" w:eastAsia="zh-CN"/>
              </w:rPr>
              <w:t>1TX/</w:t>
            </w:r>
            <w:r w:rsidR="00F90CC1" w:rsidRPr="00CD53D4">
              <w:rPr>
                <w:sz w:val="22"/>
                <w:lang w:val="en-US" w:eastAsia="zh-CN"/>
              </w:rPr>
              <w:t>2 or 4</w:t>
            </w:r>
            <w:r w:rsidRPr="00CD53D4">
              <w:rPr>
                <w:sz w:val="22"/>
                <w:lang w:val="en-US" w:eastAsia="zh-CN"/>
              </w:rPr>
              <w:t>RX</w:t>
            </w:r>
          </w:p>
        </w:tc>
      </w:tr>
      <w:tr w:rsidR="00B059B9" w14:paraId="5FB6BEA1" w14:textId="111DD09B"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hideMark/>
          </w:tcPr>
          <w:p w14:paraId="12E02E98" w14:textId="77777777" w:rsidR="00B059B9" w:rsidRPr="001C0FE0" w:rsidRDefault="00B059B9" w:rsidP="00B059B9">
            <w:pPr>
              <w:pStyle w:val="TAL"/>
              <w:rPr>
                <w:sz w:val="22"/>
                <w:lang w:val="en-US" w:eastAsia="zh-CN"/>
              </w:rPr>
            </w:pPr>
            <w:r w:rsidRPr="001C0FE0">
              <w:rPr>
                <w:sz w:val="22"/>
                <w:lang w:val="en-US" w:eastAsia="zh-CN"/>
              </w:rPr>
              <w:t>UE receiver noise figure</w:t>
            </w:r>
          </w:p>
        </w:tc>
        <w:tc>
          <w:tcPr>
            <w:tcW w:w="2520" w:type="dxa"/>
            <w:tcBorders>
              <w:top w:val="single" w:sz="4" w:space="0" w:color="auto"/>
              <w:left w:val="single" w:sz="4" w:space="0" w:color="auto"/>
              <w:bottom w:val="single" w:sz="4" w:space="0" w:color="auto"/>
              <w:right w:val="single" w:sz="4" w:space="0" w:color="auto"/>
            </w:tcBorders>
            <w:hideMark/>
          </w:tcPr>
          <w:p w14:paraId="3D682741" w14:textId="1D0EA333" w:rsidR="00B059B9" w:rsidRPr="001C0FE0" w:rsidRDefault="00B059B9" w:rsidP="00B059B9">
            <w:pPr>
              <w:pStyle w:val="TAL"/>
              <w:rPr>
                <w:sz w:val="22"/>
                <w:lang w:val="en-US" w:eastAsia="zh-CN"/>
              </w:rPr>
            </w:pPr>
            <w:r>
              <w:rPr>
                <w:sz w:val="22"/>
                <w:lang w:val="en-US" w:eastAsia="zh-CN"/>
              </w:rPr>
              <w:t xml:space="preserve">7 </w:t>
            </w:r>
            <w:r w:rsidRPr="001C0FE0">
              <w:rPr>
                <w:sz w:val="22"/>
                <w:lang w:val="en-US" w:eastAsia="zh-CN"/>
              </w:rPr>
              <w:t>dB</w:t>
            </w:r>
          </w:p>
        </w:tc>
        <w:tc>
          <w:tcPr>
            <w:tcW w:w="2434" w:type="dxa"/>
            <w:tcBorders>
              <w:top w:val="single" w:sz="4" w:space="0" w:color="auto"/>
              <w:left w:val="single" w:sz="4" w:space="0" w:color="auto"/>
              <w:bottom w:val="single" w:sz="4" w:space="0" w:color="auto"/>
              <w:right w:val="single" w:sz="4" w:space="0" w:color="auto"/>
            </w:tcBorders>
          </w:tcPr>
          <w:p w14:paraId="3FD88B92" w14:textId="6590245B" w:rsidR="00B059B9" w:rsidRDefault="00B059B9" w:rsidP="00B059B9">
            <w:pPr>
              <w:pStyle w:val="TAL"/>
              <w:rPr>
                <w:sz w:val="22"/>
                <w:lang w:val="en-US" w:eastAsia="zh-CN"/>
              </w:rPr>
            </w:pPr>
            <w:r>
              <w:rPr>
                <w:sz w:val="22"/>
                <w:lang w:val="en-US" w:eastAsia="zh-CN"/>
              </w:rPr>
              <w:t xml:space="preserve">7 </w:t>
            </w:r>
            <w:r w:rsidRPr="001C0FE0">
              <w:rPr>
                <w:sz w:val="22"/>
                <w:lang w:val="en-US" w:eastAsia="zh-CN"/>
              </w:rPr>
              <w:t>dB</w:t>
            </w:r>
          </w:p>
        </w:tc>
      </w:tr>
      <w:tr w:rsidR="00B059B9" w14:paraId="0A11AD88" w14:textId="2F315DE9"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hideMark/>
          </w:tcPr>
          <w:p w14:paraId="00BC146A" w14:textId="77777777" w:rsidR="00B059B9" w:rsidRPr="001C0FE0" w:rsidRDefault="00B059B9" w:rsidP="00B059B9">
            <w:pPr>
              <w:pStyle w:val="TAL"/>
              <w:rPr>
                <w:sz w:val="22"/>
                <w:lang w:val="en-US" w:eastAsia="zh-CN"/>
              </w:rPr>
            </w:pPr>
            <w:r w:rsidRPr="001C0FE0">
              <w:rPr>
                <w:sz w:val="22"/>
                <w:lang w:val="en-US" w:eastAsia="zh-CN"/>
              </w:rPr>
              <w:t>Interference margin</w:t>
            </w:r>
          </w:p>
        </w:tc>
        <w:tc>
          <w:tcPr>
            <w:tcW w:w="2520" w:type="dxa"/>
            <w:tcBorders>
              <w:top w:val="single" w:sz="4" w:space="0" w:color="auto"/>
              <w:left w:val="single" w:sz="4" w:space="0" w:color="auto"/>
              <w:bottom w:val="single" w:sz="4" w:space="0" w:color="auto"/>
              <w:right w:val="single" w:sz="4" w:space="0" w:color="auto"/>
            </w:tcBorders>
            <w:hideMark/>
          </w:tcPr>
          <w:p w14:paraId="4A67C587" w14:textId="3827E844" w:rsidR="00B059B9" w:rsidRPr="001C0FE0" w:rsidRDefault="00B059B9" w:rsidP="00B059B9">
            <w:pPr>
              <w:pStyle w:val="TAL"/>
              <w:rPr>
                <w:sz w:val="22"/>
                <w:lang w:val="en-US" w:eastAsia="zh-CN"/>
              </w:rPr>
            </w:pPr>
            <w:r w:rsidRPr="001C0FE0">
              <w:rPr>
                <w:sz w:val="22"/>
                <w:lang w:val="en-US" w:eastAsia="zh-CN"/>
              </w:rPr>
              <w:t>0</w:t>
            </w:r>
            <w:r>
              <w:rPr>
                <w:sz w:val="22"/>
                <w:lang w:val="en-US" w:eastAsia="zh-CN"/>
              </w:rPr>
              <w:t xml:space="preserve"> </w:t>
            </w:r>
            <w:r w:rsidRPr="001C0FE0">
              <w:rPr>
                <w:sz w:val="22"/>
                <w:lang w:val="en-US" w:eastAsia="zh-CN"/>
              </w:rPr>
              <w:t>dB</w:t>
            </w:r>
          </w:p>
        </w:tc>
        <w:tc>
          <w:tcPr>
            <w:tcW w:w="2434" w:type="dxa"/>
            <w:tcBorders>
              <w:top w:val="single" w:sz="4" w:space="0" w:color="auto"/>
              <w:left w:val="single" w:sz="4" w:space="0" w:color="auto"/>
              <w:bottom w:val="single" w:sz="4" w:space="0" w:color="auto"/>
              <w:right w:val="single" w:sz="4" w:space="0" w:color="auto"/>
            </w:tcBorders>
          </w:tcPr>
          <w:p w14:paraId="13EC8A90" w14:textId="65CFB3E3" w:rsidR="00B059B9" w:rsidRPr="001C0FE0" w:rsidRDefault="00B059B9" w:rsidP="00B059B9">
            <w:pPr>
              <w:pStyle w:val="TAL"/>
              <w:rPr>
                <w:sz w:val="22"/>
                <w:lang w:val="en-US" w:eastAsia="zh-CN"/>
              </w:rPr>
            </w:pPr>
            <w:r w:rsidRPr="001C0FE0">
              <w:rPr>
                <w:sz w:val="22"/>
                <w:lang w:val="en-US" w:eastAsia="zh-CN"/>
              </w:rPr>
              <w:t>0</w:t>
            </w:r>
            <w:r>
              <w:rPr>
                <w:sz w:val="22"/>
                <w:lang w:val="en-US" w:eastAsia="zh-CN"/>
              </w:rPr>
              <w:t xml:space="preserve"> </w:t>
            </w:r>
            <w:r w:rsidRPr="001C0FE0">
              <w:rPr>
                <w:sz w:val="22"/>
                <w:lang w:val="en-US" w:eastAsia="zh-CN"/>
              </w:rPr>
              <w:t>dB</w:t>
            </w:r>
          </w:p>
        </w:tc>
      </w:tr>
      <w:tr w:rsidR="00B059B9" w:rsidRPr="00F67FF6" w14:paraId="5117CF8F" w14:textId="74E8A743" w:rsidTr="00715451">
        <w:trPr>
          <w:trHeight w:val="711"/>
          <w:jc w:val="center"/>
        </w:trPr>
        <w:tc>
          <w:tcPr>
            <w:tcW w:w="4675" w:type="dxa"/>
            <w:tcBorders>
              <w:top w:val="single" w:sz="4" w:space="0" w:color="auto"/>
              <w:left w:val="single" w:sz="4" w:space="0" w:color="auto"/>
              <w:bottom w:val="single" w:sz="4" w:space="0" w:color="auto"/>
              <w:right w:val="single" w:sz="4" w:space="0" w:color="auto"/>
            </w:tcBorders>
          </w:tcPr>
          <w:p w14:paraId="3DED3F05" w14:textId="11601ADE" w:rsidR="00B059B9" w:rsidRPr="001C0FE0" w:rsidRDefault="00B059B9" w:rsidP="00B059B9">
            <w:pPr>
              <w:pStyle w:val="TAL"/>
              <w:rPr>
                <w:sz w:val="22"/>
                <w:lang w:val="en-US" w:eastAsia="zh-CN"/>
              </w:rPr>
            </w:pPr>
            <w:r>
              <w:rPr>
                <w:sz w:val="22"/>
                <w:lang w:val="en-US" w:eastAsia="zh-CN"/>
              </w:rPr>
              <w:t>Channel model</w:t>
            </w:r>
          </w:p>
        </w:tc>
        <w:tc>
          <w:tcPr>
            <w:tcW w:w="4954" w:type="dxa"/>
            <w:gridSpan w:val="2"/>
            <w:tcBorders>
              <w:top w:val="single" w:sz="4" w:space="0" w:color="auto"/>
              <w:left w:val="single" w:sz="4" w:space="0" w:color="auto"/>
              <w:bottom w:val="single" w:sz="4" w:space="0" w:color="auto"/>
              <w:right w:val="single" w:sz="4" w:space="0" w:color="auto"/>
            </w:tcBorders>
          </w:tcPr>
          <w:p w14:paraId="1C65A549" w14:textId="53CEF49A" w:rsidR="00B059B9" w:rsidRPr="009D3E0D" w:rsidRDefault="00B059B9" w:rsidP="00B059B9">
            <w:pPr>
              <w:pStyle w:val="TAL"/>
              <w:rPr>
                <w:sz w:val="22"/>
                <w:lang w:val="en-US" w:eastAsia="zh-CN"/>
              </w:rPr>
            </w:pPr>
            <w:r w:rsidRPr="009D3E0D">
              <w:rPr>
                <w:sz w:val="22"/>
                <w:lang w:val="en-US" w:eastAsia="zh-CN"/>
              </w:rPr>
              <w:t xml:space="preserve">non-LOS TDL A </w:t>
            </w:r>
            <w:r w:rsidR="000D1493" w:rsidRPr="009D3E0D">
              <w:rPr>
                <w:sz w:val="22"/>
                <w:lang w:val="en-US" w:eastAsia="zh-CN"/>
              </w:rPr>
              <w:t>channel, delay</w:t>
            </w:r>
            <w:r w:rsidRPr="009D3E0D">
              <w:rPr>
                <w:sz w:val="22"/>
                <w:lang w:val="en-US" w:eastAsia="zh-CN"/>
              </w:rPr>
              <w:t xml:space="preserve"> spread</w:t>
            </w:r>
            <w:r w:rsidR="004F1CC1">
              <w:rPr>
                <w:sz w:val="22"/>
                <w:lang w:val="en-US" w:eastAsia="zh-CN"/>
              </w:rPr>
              <w:t xml:space="preserve"> 100ns, UE </w:t>
            </w:r>
            <w:r w:rsidRPr="009D3E0D">
              <w:rPr>
                <w:sz w:val="22"/>
                <w:lang w:val="en-US" w:eastAsia="zh-CN"/>
              </w:rPr>
              <w:t>speed 3km/h</w:t>
            </w:r>
          </w:p>
        </w:tc>
      </w:tr>
      <w:tr w:rsidR="00B059B9" w14:paraId="1346F0B4" w14:textId="106C371A"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tcPr>
          <w:p w14:paraId="41934B2F" w14:textId="38E7386D" w:rsidR="00B059B9" w:rsidRDefault="00B059B9" w:rsidP="00B059B9">
            <w:pPr>
              <w:pStyle w:val="TAL"/>
              <w:rPr>
                <w:sz w:val="22"/>
                <w:lang w:val="en-US" w:eastAsia="zh-CN"/>
              </w:rPr>
            </w:pPr>
            <w:r>
              <w:rPr>
                <w:sz w:val="22"/>
                <w:lang w:val="en-US" w:eastAsia="zh-CN"/>
              </w:rPr>
              <w:t>Channel estimation</w:t>
            </w:r>
          </w:p>
        </w:tc>
        <w:tc>
          <w:tcPr>
            <w:tcW w:w="2520" w:type="dxa"/>
            <w:tcBorders>
              <w:top w:val="single" w:sz="4" w:space="0" w:color="auto"/>
              <w:left w:val="single" w:sz="4" w:space="0" w:color="auto"/>
              <w:bottom w:val="single" w:sz="4" w:space="0" w:color="auto"/>
              <w:right w:val="single" w:sz="4" w:space="0" w:color="auto"/>
            </w:tcBorders>
          </w:tcPr>
          <w:p w14:paraId="4AB81693" w14:textId="33559B0D" w:rsidR="00B059B9" w:rsidRPr="009D3E0D" w:rsidRDefault="00B059B9" w:rsidP="00B059B9">
            <w:pPr>
              <w:pStyle w:val="TAL"/>
              <w:rPr>
                <w:sz w:val="22"/>
                <w:lang w:val="en-US" w:eastAsia="zh-CN"/>
              </w:rPr>
            </w:pPr>
            <w:r>
              <w:rPr>
                <w:sz w:val="22"/>
                <w:lang w:val="en-US" w:eastAsia="zh-CN"/>
              </w:rPr>
              <w:t>Non-ideal</w:t>
            </w:r>
          </w:p>
        </w:tc>
        <w:tc>
          <w:tcPr>
            <w:tcW w:w="2434" w:type="dxa"/>
            <w:tcBorders>
              <w:top w:val="single" w:sz="4" w:space="0" w:color="auto"/>
              <w:left w:val="single" w:sz="4" w:space="0" w:color="auto"/>
              <w:bottom w:val="single" w:sz="4" w:space="0" w:color="auto"/>
              <w:right w:val="single" w:sz="4" w:space="0" w:color="auto"/>
            </w:tcBorders>
          </w:tcPr>
          <w:p w14:paraId="228A9A84" w14:textId="552AC9B9" w:rsidR="00B059B9" w:rsidRDefault="00B059B9" w:rsidP="00B059B9">
            <w:pPr>
              <w:pStyle w:val="TAL"/>
              <w:rPr>
                <w:sz w:val="22"/>
                <w:lang w:val="en-US" w:eastAsia="zh-CN"/>
              </w:rPr>
            </w:pPr>
            <w:r>
              <w:rPr>
                <w:sz w:val="22"/>
                <w:lang w:val="en-US" w:eastAsia="zh-CN"/>
              </w:rPr>
              <w:t>Non-ideal</w:t>
            </w:r>
          </w:p>
        </w:tc>
      </w:tr>
      <w:tr w:rsidR="00B059B9" w14:paraId="52F97CF8" w14:textId="6432110D"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tcPr>
          <w:p w14:paraId="2602A895" w14:textId="7B074D19" w:rsidR="00B059B9" w:rsidRDefault="00B059B9" w:rsidP="00B059B9">
            <w:pPr>
              <w:pStyle w:val="TAL"/>
              <w:rPr>
                <w:sz w:val="22"/>
                <w:lang w:val="en-US" w:eastAsia="zh-CN"/>
              </w:rPr>
            </w:pPr>
            <w:r>
              <w:rPr>
                <w:sz w:val="22"/>
                <w:lang w:val="en-US" w:eastAsia="zh-CN"/>
              </w:rPr>
              <w:t>Subcarrier spacing</w:t>
            </w:r>
          </w:p>
        </w:tc>
        <w:tc>
          <w:tcPr>
            <w:tcW w:w="2520" w:type="dxa"/>
            <w:tcBorders>
              <w:top w:val="single" w:sz="4" w:space="0" w:color="auto"/>
              <w:left w:val="single" w:sz="4" w:space="0" w:color="auto"/>
              <w:bottom w:val="single" w:sz="4" w:space="0" w:color="auto"/>
              <w:right w:val="single" w:sz="4" w:space="0" w:color="auto"/>
            </w:tcBorders>
          </w:tcPr>
          <w:p w14:paraId="4F0A234F" w14:textId="64F06235" w:rsidR="00B059B9" w:rsidRDefault="00B059B9" w:rsidP="00B059B9">
            <w:pPr>
              <w:pStyle w:val="TAL"/>
              <w:rPr>
                <w:sz w:val="22"/>
                <w:lang w:val="en-US" w:eastAsia="zh-CN"/>
              </w:rPr>
            </w:pPr>
            <w:r>
              <w:rPr>
                <w:sz w:val="22"/>
                <w:lang w:val="en-US" w:eastAsia="zh-CN"/>
              </w:rPr>
              <w:t>15 kHz</w:t>
            </w:r>
          </w:p>
        </w:tc>
        <w:tc>
          <w:tcPr>
            <w:tcW w:w="2434" w:type="dxa"/>
            <w:tcBorders>
              <w:top w:val="single" w:sz="4" w:space="0" w:color="auto"/>
              <w:left w:val="single" w:sz="4" w:space="0" w:color="auto"/>
              <w:bottom w:val="single" w:sz="4" w:space="0" w:color="auto"/>
              <w:right w:val="single" w:sz="4" w:space="0" w:color="auto"/>
            </w:tcBorders>
          </w:tcPr>
          <w:p w14:paraId="6FC50ED7" w14:textId="6A16F2D4" w:rsidR="00B059B9" w:rsidRDefault="00B059B9" w:rsidP="00B059B9">
            <w:pPr>
              <w:pStyle w:val="TAL"/>
              <w:rPr>
                <w:sz w:val="22"/>
                <w:lang w:val="en-US" w:eastAsia="zh-CN"/>
              </w:rPr>
            </w:pPr>
            <w:r>
              <w:rPr>
                <w:sz w:val="22"/>
                <w:lang w:val="en-US" w:eastAsia="zh-CN"/>
              </w:rPr>
              <w:t>30 kHz</w:t>
            </w:r>
          </w:p>
        </w:tc>
      </w:tr>
      <w:tr w:rsidR="00B059B9" w14:paraId="0515B027" w14:textId="025D54D2" w:rsidTr="00715451">
        <w:trPr>
          <w:trHeight w:val="432"/>
          <w:jc w:val="center"/>
        </w:trPr>
        <w:tc>
          <w:tcPr>
            <w:tcW w:w="4675" w:type="dxa"/>
            <w:tcBorders>
              <w:top w:val="single" w:sz="4" w:space="0" w:color="auto"/>
              <w:left w:val="single" w:sz="4" w:space="0" w:color="auto"/>
              <w:bottom w:val="single" w:sz="4" w:space="0" w:color="auto"/>
              <w:right w:val="single" w:sz="4" w:space="0" w:color="auto"/>
            </w:tcBorders>
          </w:tcPr>
          <w:p w14:paraId="5BDBC77E" w14:textId="226124B9" w:rsidR="00B059B9" w:rsidRDefault="00B059B9" w:rsidP="00B059B9">
            <w:pPr>
              <w:pStyle w:val="TAL"/>
              <w:rPr>
                <w:sz w:val="22"/>
                <w:lang w:val="en-US" w:eastAsia="zh-CN"/>
              </w:rPr>
            </w:pPr>
            <w:r>
              <w:rPr>
                <w:sz w:val="22"/>
                <w:lang w:val="en-US" w:eastAsia="zh-CN"/>
              </w:rPr>
              <w:t>Carrier bandwidth</w:t>
            </w:r>
          </w:p>
        </w:tc>
        <w:tc>
          <w:tcPr>
            <w:tcW w:w="2520" w:type="dxa"/>
            <w:tcBorders>
              <w:top w:val="single" w:sz="4" w:space="0" w:color="auto"/>
              <w:left w:val="single" w:sz="4" w:space="0" w:color="auto"/>
              <w:bottom w:val="single" w:sz="4" w:space="0" w:color="auto"/>
              <w:right w:val="single" w:sz="4" w:space="0" w:color="auto"/>
            </w:tcBorders>
          </w:tcPr>
          <w:p w14:paraId="19810125" w14:textId="585C04EC" w:rsidR="00B059B9" w:rsidRDefault="00B059B9" w:rsidP="00B059B9">
            <w:pPr>
              <w:pStyle w:val="TAL"/>
              <w:rPr>
                <w:sz w:val="22"/>
                <w:lang w:val="en-US" w:eastAsia="zh-CN"/>
              </w:rPr>
            </w:pPr>
            <w:r>
              <w:rPr>
                <w:sz w:val="22"/>
                <w:lang w:val="en-US" w:eastAsia="zh-CN"/>
              </w:rPr>
              <w:t>10 MHz</w:t>
            </w:r>
          </w:p>
        </w:tc>
        <w:tc>
          <w:tcPr>
            <w:tcW w:w="2434" w:type="dxa"/>
            <w:tcBorders>
              <w:top w:val="single" w:sz="4" w:space="0" w:color="auto"/>
              <w:left w:val="single" w:sz="4" w:space="0" w:color="auto"/>
              <w:bottom w:val="single" w:sz="4" w:space="0" w:color="auto"/>
              <w:right w:val="single" w:sz="4" w:space="0" w:color="auto"/>
            </w:tcBorders>
          </w:tcPr>
          <w:p w14:paraId="518B9DB5" w14:textId="75B33B55" w:rsidR="00B059B9" w:rsidRDefault="00D7622F" w:rsidP="00B059B9">
            <w:pPr>
              <w:pStyle w:val="TAL"/>
              <w:rPr>
                <w:sz w:val="22"/>
                <w:lang w:val="en-US" w:eastAsia="zh-CN"/>
              </w:rPr>
            </w:pPr>
            <w:r w:rsidRPr="00F91989">
              <w:rPr>
                <w:sz w:val="22"/>
                <w:lang w:val="en-US" w:eastAsia="zh-CN"/>
              </w:rPr>
              <w:t>2</w:t>
            </w:r>
            <w:r w:rsidR="00B059B9" w:rsidRPr="00F91989">
              <w:rPr>
                <w:sz w:val="22"/>
                <w:lang w:val="en-US" w:eastAsia="zh-CN"/>
              </w:rPr>
              <w:t>0 MHz</w:t>
            </w:r>
          </w:p>
        </w:tc>
      </w:tr>
      <w:tr w:rsidR="00B059B9" w14:paraId="6642F43A" w14:textId="77777777" w:rsidTr="00715451">
        <w:trPr>
          <w:trHeight w:val="728"/>
          <w:jc w:val="center"/>
        </w:trPr>
        <w:tc>
          <w:tcPr>
            <w:tcW w:w="4675" w:type="dxa"/>
            <w:tcBorders>
              <w:top w:val="single" w:sz="4" w:space="0" w:color="auto"/>
              <w:left w:val="single" w:sz="4" w:space="0" w:color="auto"/>
              <w:bottom w:val="single" w:sz="4" w:space="0" w:color="auto"/>
              <w:right w:val="single" w:sz="4" w:space="0" w:color="auto"/>
            </w:tcBorders>
          </w:tcPr>
          <w:p w14:paraId="2410B616" w14:textId="0B9F0008" w:rsidR="00B059B9" w:rsidRDefault="00B059B9" w:rsidP="00B059B9">
            <w:pPr>
              <w:pStyle w:val="TAL"/>
              <w:rPr>
                <w:sz w:val="22"/>
                <w:lang w:val="en-US" w:eastAsia="zh-CN"/>
              </w:rPr>
            </w:pPr>
            <w:r>
              <w:rPr>
                <w:sz w:val="22"/>
                <w:lang w:val="en-US" w:eastAsia="zh-CN"/>
              </w:rPr>
              <w:t>TDD pattern</w:t>
            </w:r>
          </w:p>
        </w:tc>
        <w:tc>
          <w:tcPr>
            <w:tcW w:w="2520" w:type="dxa"/>
            <w:tcBorders>
              <w:top w:val="single" w:sz="4" w:space="0" w:color="auto"/>
              <w:left w:val="single" w:sz="4" w:space="0" w:color="auto"/>
              <w:bottom w:val="single" w:sz="4" w:space="0" w:color="auto"/>
              <w:right w:val="single" w:sz="4" w:space="0" w:color="auto"/>
            </w:tcBorders>
          </w:tcPr>
          <w:p w14:paraId="3026360C" w14:textId="77777777" w:rsidR="00B059B9" w:rsidRDefault="00B059B9" w:rsidP="00B059B9">
            <w:pPr>
              <w:pStyle w:val="TAL"/>
              <w:rPr>
                <w:sz w:val="22"/>
                <w:lang w:val="en-US" w:eastAsia="zh-CN"/>
              </w:rPr>
            </w:pPr>
          </w:p>
        </w:tc>
        <w:tc>
          <w:tcPr>
            <w:tcW w:w="2434" w:type="dxa"/>
            <w:tcBorders>
              <w:top w:val="single" w:sz="4" w:space="0" w:color="auto"/>
              <w:left w:val="single" w:sz="4" w:space="0" w:color="auto"/>
              <w:bottom w:val="single" w:sz="4" w:space="0" w:color="auto"/>
              <w:right w:val="single" w:sz="4" w:space="0" w:color="auto"/>
            </w:tcBorders>
          </w:tcPr>
          <w:p w14:paraId="44F42BD9" w14:textId="17DC53F2" w:rsidR="00B059B9" w:rsidRDefault="00B059B9" w:rsidP="002A4A6A">
            <w:pPr>
              <w:pStyle w:val="TAL"/>
              <w:rPr>
                <w:sz w:val="22"/>
                <w:lang w:val="en-US" w:eastAsia="zh-CN"/>
              </w:rPr>
            </w:pPr>
            <w:r>
              <w:rPr>
                <w:sz w:val="22"/>
                <w:lang w:val="en-US" w:eastAsia="zh-CN"/>
              </w:rPr>
              <w:t>DD</w:t>
            </w:r>
            <w:r w:rsidR="00A31F8D">
              <w:rPr>
                <w:sz w:val="22"/>
                <w:lang w:val="en-US" w:eastAsia="zh-CN"/>
              </w:rPr>
              <w:t>D</w:t>
            </w:r>
            <w:r>
              <w:rPr>
                <w:sz w:val="22"/>
                <w:lang w:val="en-US" w:eastAsia="zh-CN"/>
              </w:rPr>
              <w:t>SU</w:t>
            </w:r>
            <w:r w:rsidR="002A4A6A">
              <w:rPr>
                <w:sz w:val="22"/>
                <w:lang w:val="en-US" w:eastAsia="zh-CN"/>
              </w:rPr>
              <w:br/>
            </w:r>
            <w:r w:rsidR="001E19F1" w:rsidRPr="001E19F1">
              <w:rPr>
                <w:sz w:val="22"/>
                <w:lang w:val="en-US" w:eastAsia="zh-CN"/>
              </w:rPr>
              <w:t xml:space="preserve">S </w:t>
            </w:r>
            <w:r w:rsidR="001E19F1">
              <w:rPr>
                <w:sz w:val="22"/>
                <w:lang w:val="en-US" w:eastAsia="zh-CN"/>
              </w:rPr>
              <w:t xml:space="preserve">= </w:t>
            </w:r>
            <w:r w:rsidR="001E19F1" w:rsidRPr="001E19F1">
              <w:rPr>
                <w:sz w:val="22"/>
                <w:lang w:val="en-US" w:eastAsia="zh-CN"/>
              </w:rPr>
              <w:t>(10D,2G,2U)</w:t>
            </w:r>
          </w:p>
        </w:tc>
      </w:tr>
    </w:tbl>
    <w:p w14:paraId="06BB2D9A" w14:textId="4E618AB8" w:rsidR="00996059" w:rsidRDefault="00996059" w:rsidP="0085127B"/>
    <w:p w14:paraId="150DF6F1" w14:textId="77777777" w:rsidR="00016791" w:rsidRDefault="00016791">
      <w:pPr>
        <w:spacing w:after="0" w:line="240" w:lineRule="auto"/>
        <w:rPr>
          <w:b/>
          <w:lang w:eastAsia="en-GB"/>
        </w:rPr>
      </w:pPr>
      <w:bookmarkStart w:id="7" w:name="_Ref31283763"/>
      <w:r>
        <w:br w:type="page"/>
      </w:r>
    </w:p>
    <w:p w14:paraId="7AA394C5" w14:textId="70E97C0D" w:rsidR="00C06207" w:rsidRPr="00EC48AD" w:rsidRDefault="00C06207" w:rsidP="00C06207">
      <w:pPr>
        <w:pStyle w:val="Caption"/>
        <w:jc w:val="center"/>
        <w:rPr>
          <w:rFonts w:eastAsia="SimSun"/>
          <w:lang w:eastAsia="zh-CN"/>
        </w:rPr>
      </w:pPr>
      <w:r w:rsidRPr="00EC48AD">
        <w:lastRenderedPageBreak/>
        <w:t xml:space="preserve">Table </w:t>
      </w:r>
      <w:r>
        <w:fldChar w:fldCharType="begin"/>
      </w:r>
      <w:r w:rsidRPr="00EC48AD">
        <w:rPr>
          <w:noProof/>
        </w:rPr>
        <w:instrText xml:space="preserve"> SEQ Table \* ARABIC </w:instrText>
      </w:r>
      <w:r>
        <w:fldChar w:fldCharType="separate"/>
      </w:r>
      <w:r w:rsidR="00835E87">
        <w:rPr>
          <w:noProof/>
        </w:rPr>
        <w:t>3</w:t>
      </w:r>
      <w:r>
        <w:fldChar w:fldCharType="end"/>
      </w:r>
      <w:bookmarkEnd w:id="7"/>
      <w:r w:rsidRPr="00EC48AD">
        <w:t>.</w:t>
      </w:r>
      <w:r w:rsidRPr="00EC48AD">
        <w:rPr>
          <w:lang w:eastAsia="zh-CN"/>
        </w:rPr>
        <w:t xml:space="preserve"> </w:t>
      </w:r>
      <w:r w:rsidR="00597AE7" w:rsidRPr="00EC48AD">
        <w:rPr>
          <w:lang w:eastAsia="zh-CN"/>
        </w:rPr>
        <w:t>Baseline c</w:t>
      </w:r>
      <w:r w:rsidRPr="00EC48AD">
        <w:rPr>
          <w:lang w:eastAsia="zh-CN"/>
        </w:rPr>
        <w:t xml:space="preserve">overage recovery evaluation </w:t>
      </w:r>
      <w:r w:rsidRPr="00EC48AD">
        <w:rPr>
          <w:rFonts w:eastAsia="SimSun"/>
          <w:lang w:eastAsia="zh-CN"/>
        </w:rPr>
        <w:t>assumptions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2975"/>
      </w:tblGrid>
      <w:tr w:rsidR="006C75A2" w14:paraId="7546592D"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2BEAB4F3" w14:textId="3475E4B9" w:rsidR="006C75A2" w:rsidRPr="003D7A8F" w:rsidRDefault="006C75A2" w:rsidP="006C75A2">
            <w:pPr>
              <w:pStyle w:val="TAL"/>
              <w:rPr>
                <w:b/>
                <w:bCs/>
                <w:sz w:val="22"/>
                <w:lang w:val="en-US" w:eastAsia="zh-CN"/>
              </w:rPr>
            </w:pPr>
            <w:r w:rsidRPr="003D7A8F">
              <w:rPr>
                <w:b/>
                <w:bCs/>
                <w:sz w:val="22"/>
                <w:lang w:val="en-US" w:eastAsia="zh-CN"/>
              </w:rPr>
              <w:t xml:space="preserve">Carrier </w:t>
            </w:r>
            <w:r w:rsidR="003D7A8F" w:rsidRPr="003D7A8F">
              <w:rPr>
                <w:b/>
                <w:bCs/>
                <w:sz w:val="22"/>
                <w:lang w:val="en-US" w:eastAsia="zh-CN"/>
              </w:rPr>
              <w:t>f</w:t>
            </w:r>
            <w:r w:rsidRPr="003D7A8F">
              <w:rPr>
                <w:b/>
                <w:bCs/>
                <w:sz w:val="22"/>
                <w:lang w:val="en-US" w:eastAsia="zh-CN"/>
              </w:rPr>
              <w:t>requency</w:t>
            </w:r>
          </w:p>
        </w:tc>
        <w:tc>
          <w:tcPr>
            <w:tcW w:w="2975" w:type="dxa"/>
            <w:tcBorders>
              <w:top w:val="single" w:sz="4" w:space="0" w:color="auto"/>
              <w:left w:val="single" w:sz="4" w:space="0" w:color="auto"/>
              <w:bottom w:val="single" w:sz="4" w:space="0" w:color="auto"/>
              <w:right w:val="single" w:sz="4" w:space="0" w:color="auto"/>
            </w:tcBorders>
          </w:tcPr>
          <w:p w14:paraId="5362182D" w14:textId="7D08BD7E" w:rsidR="006C75A2" w:rsidRPr="003D7A8F" w:rsidRDefault="00DA27BA" w:rsidP="006C75A2">
            <w:pPr>
              <w:pStyle w:val="TAL"/>
              <w:rPr>
                <w:b/>
                <w:bCs/>
                <w:sz w:val="22"/>
                <w:lang w:val="en-US" w:eastAsia="zh-CN"/>
              </w:rPr>
            </w:pPr>
            <w:r>
              <w:rPr>
                <w:b/>
                <w:bCs/>
                <w:sz w:val="22"/>
                <w:lang w:val="en-US" w:eastAsia="zh-CN"/>
              </w:rPr>
              <w:t>30</w:t>
            </w:r>
            <w:r w:rsidRPr="003D7A8F">
              <w:rPr>
                <w:b/>
                <w:bCs/>
                <w:sz w:val="22"/>
                <w:lang w:val="en-US" w:eastAsia="zh-CN"/>
              </w:rPr>
              <w:t xml:space="preserve"> </w:t>
            </w:r>
            <w:r w:rsidR="006C75A2" w:rsidRPr="003D7A8F">
              <w:rPr>
                <w:b/>
                <w:bCs/>
                <w:sz w:val="22"/>
                <w:lang w:val="en-US" w:eastAsia="zh-CN"/>
              </w:rPr>
              <w:t>GHz (TDD)</w:t>
            </w:r>
          </w:p>
        </w:tc>
      </w:tr>
      <w:tr w:rsidR="006C75A2" w14:paraId="3EF0DDF2"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678371C2" w14:textId="28FE0D6E" w:rsidR="006C75A2" w:rsidRDefault="006C75A2" w:rsidP="006C75A2">
            <w:pPr>
              <w:pStyle w:val="TAL"/>
              <w:rPr>
                <w:sz w:val="22"/>
                <w:lang w:val="en-US" w:eastAsia="zh-CN"/>
              </w:rPr>
            </w:pPr>
            <w:r>
              <w:rPr>
                <w:sz w:val="22"/>
                <w:lang w:val="en-US" w:eastAsia="zh-CN"/>
              </w:rPr>
              <w:t>gNB</w:t>
            </w:r>
            <w:r w:rsidRPr="001C0FE0">
              <w:rPr>
                <w:sz w:val="22"/>
                <w:lang w:val="en-US" w:eastAsia="zh-CN"/>
              </w:rPr>
              <w:t xml:space="preserve"> </w:t>
            </w:r>
            <w:r>
              <w:rPr>
                <w:sz w:val="22"/>
                <w:lang w:val="en-US" w:eastAsia="zh-CN"/>
              </w:rPr>
              <w:t xml:space="preserve">total </w:t>
            </w:r>
            <w:r w:rsidRPr="001C0FE0">
              <w:rPr>
                <w:sz w:val="22"/>
                <w:lang w:val="en-US" w:eastAsia="zh-CN"/>
              </w:rPr>
              <w:t xml:space="preserve">Tx power </w:t>
            </w:r>
          </w:p>
        </w:tc>
        <w:tc>
          <w:tcPr>
            <w:tcW w:w="2975" w:type="dxa"/>
            <w:tcBorders>
              <w:top w:val="single" w:sz="4" w:space="0" w:color="auto"/>
              <w:left w:val="single" w:sz="4" w:space="0" w:color="auto"/>
              <w:bottom w:val="single" w:sz="4" w:space="0" w:color="auto"/>
              <w:right w:val="single" w:sz="4" w:space="0" w:color="auto"/>
            </w:tcBorders>
          </w:tcPr>
          <w:p w14:paraId="728DA49C" w14:textId="0D7BCD2E" w:rsidR="006C75A2" w:rsidRDefault="006E2E61" w:rsidP="006C75A2">
            <w:pPr>
              <w:pStyle w:val="TAL"/>
              <w:rPr>
                <w:sz w:val="22"/>
                <w:lang w:val="en-US" w:eastAsia="zh-CN"/>
              </w:rPr>
            </w:pPr>
            <w:r w:rsidRPr="00685F7B">
              <w:rPr>
                <w:sz w:val="22"/>
                <w:lang w:val="en-US" w:eastAsia="zh-CN"/>
              </w:rPr>
              <w:t>26</w:t>
            </w:r>
            <w:r w:rsidR="006C75A2" w:rsidRPr="00685F7B">
              <w:rPr>
                <w:sz w:val="22"/>
                <w:lang w:val="en-US" w:eastAsia="zh-CN"/>
              </w:rPr>
              <w:t xml:space="preserve"> dBm</w:t>
            </w:r>
          </w:p>
        </w:tc>
      </w:tr>
      <w:tr w:rsidR="006C75A2" w14:paraId="189D3ADE"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43CDA23D" w14:textId="3555F866" w:rsidR="006C75A2" w:rsidRDefault="006C75A2" w:rsidP="006C75A2">
            <w:pPr>
              <w:pStyle w:val="TAL"/>
              <w:rPr>
                <w:sz w:val="22"/>
                <w:lang w:val="en-US" w:eastAsia="zh-CN"/>
              </w:rPr>
            </w:pPr>
            <w:r>
              <w:rPr>
                <w:sz w:val="22"/>
                <w:lang w:val="en-US" w:eastAsia="zh-CN"/>
              </w:rPr>
              <w:t>gNB effective antenna gain per Tx or Rx branch</w:t>
            </w:r>
          </w:p>
        </w:tc>
        <w:tc>
          <w:tcPr>
            <w:tcW w:w="2975" w:type="dxa"/>
            <w:tcBorders>
              <w:top w:val="single" w:sz="4" w:space="0" w:color="auto"/>
              <w:left w:val="single" w:sz="4" w:space="0" w:color="auto"/>
              <w:bottom w:val="single" w:sz="4" w:space="0" w:color="auto"/>
              <w:right w:val="single" w:sz="4" w:space="0" w:color="auto"/>
            </w:tcBorders>
          </w:tcPr>
          <w:p w14:paraId="21DF8FD2" w14:textId="2B237E51" w:rsidR="00973C8E" w:rsidRDefault="00973C8E" w:rsidP="00973C8E">
            <w:pPr>
              <w:pStyle w:val="TAL"/>
              <w:rPr>
                <w:sz w:val="22"/>
                <w:lang w:val="en-US" w:eastAsia="zh-CN"/>
              </w:rPr>
            </w:pPr>
            <w:r w:rsidRPr="00685F7B">
              <w:rPr>
                <w:sz w:val="22"/>
                <w:lang w:val="en-US" w:eastAsia="zh-CN"/>
              </w:rPr>
              <w:t xml:space="preserve">TX: </w:t>
            </w:r>
            <w:r w:rsidR="00DD5518" w:rsidRPr="00685F7B">
              <w:rPr>
                <w:sz w:val="22"/>
                <w:lang w:val="en-US" w:eastAsia="zh-CN"/>
              </w:rPr>
              <w:t>20</w:t>
            </w:r>
            <w:r w:rsidRPr="00685F7B">
              <w:rPr>
                <w:sz w:val="22"/>
                <w:lang w:val="en-US" w:eastAsia="zh-CN"/>
              </w:rPr>
              <w:t xml:space="preserve"> </w:t>
            </w:r>
            <w:proofErr w:type="spellStart"/>
            <w:r w:rsidRPr="00685F7B">
              <w:rPr>
                <w:sz w:val="22"/>
                <w:lang w:val="en-US" w:eastAsia="zh-CN"/>
              </w:rPr>
              <w:t>dBi</w:t>
            </w:r>
            <w:proofErr w:type="spellEnd"/>
            <w:r>
              <w:rPr>
                <w:sz w:val="22"/>
                <w:lang w:val="en-US" w:eastAsia="zh-CN"/>
              </w:rPr>
              <w:br/>
              <w:t xml:space="preserve">RX: 20 </w:t>
            </w:r>
            <w:proofErr w:type="spellStart"/>
            <w:r>
              <w:rPr>
                <w:sz w:val="22"/>
                <w:lang w:val="en-US" w:eastAsia="zh-CN"/>
              </w:rPr>
              <w:t>dBi</w:t>
            </w:r>
            <w:proofErr w:type="spellEnd"/>
          </w:p>
        </w:tc>
      </w:tr>
      <w:tr w:rsidR="006C75A2" w14:paraId="4016C429"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709F0707" w14:textId="324C1AA4" w:rsidR="006C75A2" w:rsidRDefault="00FB018F" w:rsidP="006C75A2">
            <w:pPr>
              <w:pStyle w:val="TAL"/>
              <w:rPr>
                <w:sz w:val="22"/>
                <w:lang w:val="en-US" w:eastAsia="zh-CN"/>
              </w:rPr>
            </w:pPr>
            <w:r>
              <w:rPr>
                <w:sz w:val="22"/>
                <w:lang w:val="en-US" w:eastAsia="zh-CN"/>
              </w:rPr>
              <w:t># of gNB antenna branches</w:t>
            </w:r>
            <w:r w:rsidR="00DA0DC5">
              <w:rPr>
                <w:sz w:val="22"/>
                <w:lang w:val="en-US" w:eastAsia="zh-CN"/>
              </w:rPr>
              <w:t xml:space="preserve"> </w:t>
            </w:r>
            <w:r>
              <w:rPr>
                <w:sz w:val="22"/>
                <w:lang w:val="en-US" w:eastAsia="zh-CN"/>
              </w:rPr>
              <w:t>(TX/RX)</w:t>
            </w:r>
          </w:p>
        </w:tc>
        <w:tc>
          <w:tcPr>
            <w:tcW w:w="2975" w:type="dxa"/>
            <w:tcBorders>
              <w:top w:val="single" w:sz="4" w:space="0" w:color="auto"/>
              <w:left w:val="single" w:sz="4" w:space="0" w:color="auto"/>
              <w:bottom w:val="single" w:sz="4" w:space="0" w:color="auto"/>
              <w:right w:val="single" w:sz="4" w:space="0" w:color="auto"/>
            </w:tcBorders>
          </w:tcPr>
          <w:p w14:paraId="719D7177" w14:textId="1C70E85F" w:rsidR="006C75A2" w:rsidRDefault="006C75A2" w:rsidP="006C75A2">
            <w:pPr>
              <w:pStyle w:val="TAL"/>
              <w:rPr>
                <w:sz w:val="22"/>
                <w:lang w:val="en-US" w:eastAsia="zh-CN"/>
              </w:rPr>
            </w:pPr>
            <w:r>
              <w:rPr>
                <w:sz w:val="22"/>
                <w:lang w:val="en-US" w:eastAsia="zh-CN"/>
              </w:rPr>
              <w:t>2</w:t>
            </w:r>
            <w:r w:rsidR="00BE7664">
              <w:rPr>
                <w:sz w:val="22"/>
                <w:lang w:val="en-US" w:eastAsia="zh-CN"/>
              </w:rPr>
              <w:t>TX/2RX</w:t>
            </w:r>
          </w:p>
        </w:tc>
      </w:tr>
      <w:tr w:rsidR="006C75A2" w14:paraId="22F64373"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139D6E11" w14:textId="0DE40A57" w:rsidR="006C75A2" w:rsidRPr="001C0FE0" w:rsidRDefault="00FB6814" w:rsidP="006C75A2">
            <w:pPr>
              <w:pStyle w:val="TAL"/>
              <w:rPr>
                <w:sz w:val="22"/>
                <w:lang w:val="en-US" w:eastAsia="zh-CN"/>
              </w:rPr>
            </w:pPr>
            <w:r>
              <w:rPr>
                <w:sz w:val="22"/>
                <w:lang w:val="en-US" w:eastAsia="zh-CN"/>
              </w:rPr>
              <w:t>gN</w:t>
            </w:r>
            <w:r w:rsidRPr="001C0FE0">
              <w:rPr>
                <w:sz w:val="22"/>
                <w:lang w:val="en-US" w:eastAsia="zh-CN"/>
              </w:rPr>
              <w:t xml:space="preserve">B </w:t>
            </w:r>
            <w:r w:rsidR="006C75A2" w:rsidRPr="001C0FE0">
              <w:rPr>
                <w:sz w:val="22"/>
                <w:lang w:val="en-US" w:eastAsia="zh-CN"/>
              </w:rPr>
              <w:t>receiver noise figure</w:t>
            </w:r>
          </w:p>
        </w:tc>
        <w:tc>
          <w:tcPr>
            <w:tcW w:w="2975" w:type="dxa"/>
            <w:tcBorders>
              <w:top w:val="single" w:sz="4" w:space="0" w:color="auto"/>
              <w:left w:val="single" w:sz="4" w:space="0" w:color="auto"/>
              <w:bottom w:val="single" w:sz="4" w:space="0" w:color="auto"/>
              <w:right w:val="single" w:sz="4" w:space="0" w:color="auto"/>
            </w:tcBorders>
          </w:tcPr>
          <w:p w14:paraId="06DB37BF" w14:textId="7C58E3CD" w:rsidR="006C75A2" w:rsidRPr="001C0FE0" w:rsidRDefault="006E2E61" w:rsidP="006C75A2">
            <w:pPr>
              <w:pStyle w:val="TAL"/>
              <w:rPr>
                <w:sz w:val="22"/>
                <w:lang w:val="en-US" w:eastAsia="zh-CN"/>
              </w:rPr>
            </w:pPr>
            <w:r w:rsidRPr="00DA0DC5">
              <w:rPr>
                <w:sz w:val="22"/>
                <w:lang w:val="en-US" w:eastAsia="zh-CN"/>
              </w:rPr>
              <w:t>7</w:t>
            </w:r>
            <w:r w:rsidR="006C75A2" w:rsidRPr="00DA0DC5">
              <w:rPr>
                <w:sz w:val="22"/>
                <w:lang w:val="en-US" w:eastAsia="zh-CN"/>
              </w:rPr>
              <w:t xml:space="preserve"> dB</w:t>
            </w:r>
          </w:p>
        </w:tc>
      </w:tr>
      <w:tr w:rsidR="006C75A2" w:rsidRPr="00F67FF6" w14:paraId="0D88DAD6"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575699D5" w14:textId="7AFB45D2" w:rsidR="006C75A2" w:rsidRDefault="006C75A2" w:rsidP="006C75A2">
            <w:pPr>
              <w:pStyle w:val="TAL"/>
              <w:rPr>
                <w:sz w:val="22"/>
                <w:lang w:val="en-US" w:eastAsia="zh-CN"/>
              </w:rPr>
            </w:pPr>
            <w:r>
              <w:rPr>
                <w:sz w:val="22"/>
                <w:lang w:val="en-US" w:eastAsia="zh-CN"/>
              </w:rPr>
              <w:t>UE</w:t>
            </w:r>
            <w:r w:rsidRPr="001C0FE0">
              <w:rPr>
                <w:sz w:val="22"/>
                <w:lang w:val="en-US" w:eastAsia="zh-CN"/>
              </w:rPr>
              <w:t xml:space="preserve"> Tx power</w:t>
            </w:r>
            <w:r>
              <w:rPr>
                <w:sz w:val="22"/>
                <w:lang w:val="en-US" w:eastAsia="zh-CN"/>
              </w:rPr>
              <w:t xml:space="preserve"> </w:t>
            </w:r>
            <w:r w:rsidR="00172E2A">
              <w:rPr>
                <w:sz w:val="22"/>
                <w:lang w:val="en-US" w:eastAsia="zh-CN"/>
              </w:rPr>
              <w:t xml:space="preserve">(peak </w:t>
            </w:r>
            <w:r w:rsidR="006E2E61">
              <w:rPr>
                <w:sz w:val="22"/>
                <w:lang w:val="en-US" w:eastAsia="zh-CN"/>
              </w:rPr>
              <w:t>EIRP</w:t>
            </w:r>
            <w:r>
              <w:rPr>
                <w:sz w:val="22"/>
                <w:lang w:val="en-US" w:eastAsia="zh-CN"/>
              </w:rPr>
              <w:t>)</w:t>
            </w:r>
          </w:p>
        </w:tc>
        <w:tc>
          <w:tcPr>
            <w:tcW w:w="2975" w:type="dxa"/>
            <w:tcBorders>
              <w:top w:val="single" w:sz="4" w:space="0" w:color="auto"/>
              <w:left w:val="single" w:sz="4" w:space="0" w:color="auto"/>
              <w:bottom w:val="single" w:sz="4" w:space="0" w:color="auto"/>
              <w:right w:val="single" w:sz="4" w:space="0" w:color="auto"/>
            </w:tcBorders>
          </w:tcPr>
          <w:p w14:paraId="3088DCBC" w14:textId="0FD0D99D" w:rsidR="006C75A2" w:rsidRDefault="006C75A2" w:rsidP="006C75A2">
            <w:pPr>
              <w:pStyle w:val="TAL"/>
              <w:rPr>
                <w:sz w:val="22"/>
                <w:lang w:val="en-US" w:eastAsia="zh-CN"/>
              </w:rPr>
            </w:pPr>
            <w:r>
              <w:rPr>
                <w:sz w:val="22"/>
                <w:lang w:val="en-US" w:eastAsia="zh-CN"/>
              </w:rPr>
              <w:t xml:space="preserve"> </w:t>
            </w:r>
            <w:r w:rsidR="002F63AF">
              <w:rPr>
                <w:sz w:val="22"/>
                <w:lang w:val="en-US" w:eastAsia="zh-CN"/>
              </w:rPr>
              <w:t>2</w:t>
            </w:r>
            <w:r w:rsidR="00180C8E">
              <w:rPr>
                <w:sz w:val="22"/>
                <w:lang w:val="en-US" w:eastAsia="zh-CN"/>
              </w:rPr>
              <w:t>3</w:t>
            </w:r>
            <w:r w:rsidR="00E93BFD">
              <w:rPr>
                <w:sz w:val="22"/>
                <w:lang w:val="en-US" w:eastAsia="zh-CN"/>
              </w:rPr>
              <w:t xml:space="preserve"> </w:t>
            </w:r>
            <w:r w:rsidRPr="001C0FE0">
              <w:rPr>
                <w:sz w:val="22"/>
                <w:lang w:val="en-US" w:eastAsia="zh-CN"/>
              </w:rPr>
              <w:t>dBm</w:t>
            </w:r>
            <w:r w:rsidR="00A36FA5">
              <w:rPr>
                <w:sz w:val="22"/>
                <w:lang w:val="en-US" w:eastAsia="zh-CN"/>
              </w:rPr>
              <w:t xml:space="preserve"> (class 3)</w:t>
            </w:r>
            <w:r w:rsidR="00C85AFA">
              <w:rPr>
                <w:sz w:val="22"/>
                <w:lang w:val="en-US" w:eastAsia="zh-CN"/>
              </w:rPr>
              <w:t xml:space="preserve"> </w:t>
            </w:r>
          </w:p>
        </w:tc>
      </w:tr>
      <w:tr w:rsidR="00987E99" w:rsidRPr="00D649C0" w14:paraId="1E42AB8D"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0F10E897" w14:textId="547DF135" w:rsidR="00987E99" w:rsidRDefault="00987E99" w:rsidP="006C75A2">
            <w:pPr>
              <w:pStyle w:val="TAL"/>
              <w:rPr>
                <w:sz w:val="22"/>
                <w:lang w:val="en-US" w:eastAsia="zh-CN"/>
              </w:rPr>
            </w:pPr>
            <w:r>
              <w:rPr>
                <w:sz w:val="22"/>
                <w:lang w:val="en-US" w:eastAsia="zh-CN"/>
              </w:rPr>
              <w:t xml:space="preserve">UE effective antenna </w:t>
            </w:r>
            <w:proofErr w:type="gramStart"/>
            <w:r>
              <w:rPr>
                <w:sz w:val="22"/>
                <w:lang w:val="en-US" w:eastAsia="zh-CN"/>
              </w:rPr>
              <w:t>gain</w:t>
            </w:r>
            <w:proofErr w:type="gramEnd"/>
            <w:r>
              <w:rPr>
                <w:sz w:val="22"/>
                <w:lang w:val="en-US" w:eastAsia="zh-CN"/>
              </w:rPr>
              <w:t xml:space="preserve"> per Tx or Rx branch</w:t>
            </w:r>
          </w:p>
        </w:tc>
        <w:tc>
          <w:tcPr>
            <w:tcW w:w="2975" w:type="dxa"/>
            <w:tcBorders>
              <w:top w:val="single" w:sz="4" w:space="0" w:color="auto"/>
              <w:left w:val="single" w:sz="4" w:space="0" w:color="auto"/>
              <w:bottom w:val="single" w:sz="4" w:space="0" w:color="auto"/>
              <w:right w:val="single" w:sz="4" w:space="0" w:color="auto"/>
            </w:tcBorders>
          </w:tcPr>
          <w:p w14:paraId="16B7A507" w14:textId="17AA733E" w:rsidR="00987E99" w:rsidRPr="00082034" w:rsidDel="006F4087" w:rsidRDefault="00136970" w:rsidP="006C75A2">
            <w:pPr>
              <w:pStyle w:val="TAL"/>
              <w:rPr>
                <w:sz w:val="22"/>
                <w:lang w:val="sv-SE" w:eastAsia="zh-CN"/>
              </w:rPr>
            </w:pPr>
            <w:r w:rsidRPr="00082034">
              <w:rPr>
                <w:sz w:val="22"/>
                <w:lang w:val="sv-SE" w:eastAsia="zh-CN"/>
              </w:rPr>
              <w:t>5</w:t>
            </w:r>
            <w:r w:rsidR="00E93BFD" w:rsidRPr="00082034">
              <w:rPr>
                <w:sz w:val="22"/>
                <w:lang w:val="sv-SE" w:eastAsia="zh-CN"/>
              </w:rPr>
              <w:t xml:space="preserve"> </w:t>
            </w:r>
            <w:r w:rsidR="00987E99" w:rsidRPr="00082034">
              <w:rPr>
                <w:sz w:val="22"/>
                <w:lang w:val="sv-SE" w:eastAsia="zh-CN"/>
              </w:rPr>
              <w:t>dBi</w:t>
            </w:r>
            <w:r w:rsidRPr="00082034">
              <w:rPr>
                <w:sz w:val="22"/>
                <w:lang w:val="sv-SE" w:eastAsia="zh-CN"/>
              </w:rPr>
              <w:t xml:space="preserve"> (per element)</w:t>
            </w:r>
            <w:r w:rsidR="00987E99" w:rsidRPr="00082034">
              <w:rPr>
                <w:sz w:val="22"/>
                <w:lang w:val="sv-SE" w:eastAsia="zh-CN"/>
              </w:rPr>
              <w:t xml:space="preserve"> </w:t>
            </w:r>
            <w:r w:rsidRPr="00082034">
              <w:rPr>
                <w:sz w:val="22"/>
                <w:lang w:val="sv-SE" w:eastAsia="zh-CN"/>
              </w:rPr>
              <w:t>+10 log10(4)</w:t>
            </w:r>
            <w:r w:rsidR="00E4331B" w:rsidRPr="00082034">
              <w:rPr>
                <w:sz w:val="22"/>
                <w:lang w:val="sv-SE" w:eastAsia="zh-CN"/>
              </w:rPr>
              <w:t>=11dBi</w:t>
            </w:r>
          </w:p>
        </w:tc>
      </w:tr>
      <w:tr w:rsidR="006C75A2" w14:paraId="566C208D"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3A5ADDF2" w14:textId="0F39ACEC" w:rsidR="006C75A2" w:rsidRDefault="0087449B" w:rsidP="006C75A2">
            <w:pPr>
              <w:pStyle w:val="TAL"/>
              <w:rPr>
                <w:sz w:val="22"/>
                <w:lang w:val="en-US" w:eastAsia="zh-CN"/>
              </w:rPr>
            </w:pPr>
            <w:r>
              <w:rPr>
                <w:sz w:val="22"/>
                <w:lang w:val="en-US" w:eastAsia="zh-CN"/>
              </w:rPr>
              <w:t># of UE antenna branches (TX/RX)</w:t>
            </w:r>
          </w:p>
        </w:tc>
        <w:tc>
          <w:tcPr>
            <w:tcW w:w="2975" w:type="dxa"/>
            <w:tcBorders>
              <w:top w:val="single" w:sz="4" w:space="0" w:color="auto"/>
              <w:left w:val="single" w:sz="4" w:space="0" w:color="auto"/>
              <w:bottom w:val="single" w:sz="4" w:space="0" w:color="auto"/>
              <w:right w:val="single" w:sz="4" w:space="0" w:color="auto"/>
            </w:tcBorders>
          </w:tcPr>
          <w:p w14:paraId="38A61478" w14:textId="5A4D89B0" w:rsidR="006C75A2" w:rsidRDefault="0087449B" w:rsidP="006C75A2">
            <w:pPr>
              <w:pStyle w:val="TAL"/>
              <w:rPr>
                <w:sz w:val="22"/>
                <w:lang w:val="en-US" w:eastAsia="zh-CN"/>
              </w:rPr>
            </w:pPr>
            <w:r>
              <w:rPr>
                <w:sz w:val="22"/>
                <w:lang w:val="en-US" w:eastAsia="zh-CN"/>
              </w:rPr>
              <w:t>1TX/</w:t>
            </w:r>
            <w:r w:rsidR="006C75A2">
              <w:rPr>
                <w:sz w:val="22"/>
                <w:lang w:val="en-US" w:eastAsia="zh-CN"/>
              </w:rPr>
              <w:t>2</w:t>
            </w:r>
            <w:r w:rsidR="00D9587C">
              <w:rPr>
                <w:sz w:val="22"/>
                <w:lang w:val="en-US" w:eastAsia="zh-CN"/>
              </w:rPr>
              <w:t>R</w:t>
            </w:r>
            <w:r>
              <w:rPr>
                <w:sz w:val="22"/>
                <w:lang w:val="en-US" w:eastAsia="zh-CN"/>
              </w:rPr>
              <w:t>X</w:t>
            </w:r>
          </w:p>
        </w:tc>
      </w:tr>
      <w:tr w:rsidR="006C75A2" w14:paraId="6FE0A75F"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3542AF6F" w14:textId="06CC05FA" w:rsidR="006C75A2" w:rsidRPr="001C0FE0" w:rsidRDefault="006C75A2" w:rsidP="006C75A2">
            <w:pPr>
              <w:pStyle w:val="TAL"/>
              <w:rPr>
                <w:sz w:val="22"/>
                <w:lang w:val="en-US" w:eastAsia="zh-CN"/>
              </w:rPr>
            </w:pPr>
            <w:r w:rsidRPr="001C0FE0">
              <w:rPr>
                <w:sz w:val="22"/>
                <w:lang w:val="en-US" w:eastAsia="zh-CN"/>
              </w:rPr>
              <w:t>UE receiver noise figure</w:t>
            </w:r>
          </w:p>
        </w:tc>
        <w:tc>
          <w:tcPr>
            <w:tcW w:w="2975" w:type="dxa"/>
            <w:tcBorders>
              <w:top w:val="single" w:sz="4" w:space="0" w:color="auto"/>
              <w:left w:val="single" w:sz="4" w:space="0" w:color="auto"/>
              <w:bottom w:val="single" w:sz="4" w:space="0" w:color="auto"/>
              <w:right w:val="single" w:sz="4" w:space="0" w:color="auto"/>
            </w:tcBorders>
          </w:tcPr>
          <w:p w14:paraId="5DF73608" w14:textId="309E6DDA" w:rsidR="006C75A2" w:rsidRDefault="006E2E61" w:rsidP="006C75A2">
            <w:pPr>
              <w:pStyle w:val="TAL"/>
              <w:rPr>
                <w:sz w:val="22"/>
                <w:lang w:val="en-US" w:eastAsia="zh-CN"/>
              </w:rPr>
            </w:pPr>
            <w:r w:rsidRPr="00DA0DC5">
              <w:rPr>
                <w:sz w:val="22"/>
                <w:lang w:val="en-US" w:eastAsia="zh-CN"/>
              </w:rPr>
              <w:t>10</w:t>
            </w:r>
            <w:r w:rsidR="006C75A2" w:rsidRPr="00DA0DC5">
              <w:rPr>
                <w:sz w:val="22"/>
                <w:lang w:val="en-US" w:eastAsia="zh-CN"/>
              </w:rPr>
              <w:t xml:space="preserve"> dB</w:t>
            </w:r>
          </w:p>
        </w:tc>
      </w:tr>
      <w:tr w:rsidR="006C75A2" w14:paraId="3ED31BEB"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3AF97CC5" w14:textId="5C0DFF7E" w:rsidR="006C75A2" w:rsidRPr="001C0FE0" w:rsidRDefault="006C75A2" w:rsidP="006C75A2">
            <w:pPr>
              <w:pStyle w:val="TAL"/>
              <w:rPr>
                <w:sz w:val="22"/>
                <w:lang w:val="en-US" w:eastAsia="zh-CN"/>
              </w:rPr>
            </w:pPr>
            <w:r w:rsidRPr="001C0FE0">
              <w:rPr>
                <w:sz w:val="22"/>
                <w:lang w:val="en-US" w:eastAsia="zh-CN"/>
              </w:rPr>
              <w:t>Interference margin</w:t>
            </w:r>
          </w:p>
        </w:tc>
        <w:tc>
          <w:tcPr>
            <w:tcW w:w="2975" w:type="dxa"/>
            <w:tcBorders>
              <w:top w:val="single" w:sz="4" w:space="0" w:color="auto"/>
              <w:left w:val="single" w:sz="4" w:space="0" w:color="auto"/>
              <w:bottom w:val="single" w:sz="4" w:space="0" w:color="auto"/>
              <w:right w:val="single" w:sz="4" w:space="0" w:color="auto"/>
            </w:tcBorders>
          </w:tcPr>
          <w:p w14:paraId="25FB9014" w14:textId="77777777" w:rsidR="006C75A2" w:rsidRPr="001C0FE0" w:rsidRDefault="006C75A2" w:rsidP="006C75A2">
            <w:pPr>
              <w:pStyle w:val="TAL"/>
              <w:rPr>
                <w:sz w:val="22"/>
                <w:lang w:val="en-US" w:eastAsia="zh-CN"/>
              </w:rPr>
            </w:pPr>
            <w:r w:rsidRPr="001C0FE0">
              <w:rPr>
                <w:sz w:val="22"/>
                <w:lang w:val="en-US" w:eastAsia="zh-CN"/>
              </w:rPr>
              <w:t>0</w:t>
            </w:r>
            <w:r>
              <w:rPr>
                <w:sz w:val="22"/>
                <w:lang w:val="en-US" w:eastAsia="zh-CN"/>
              </w:rPr>
              <w:t xml:space="preserve"> </w:t>
            </w:r>
            <w:r w:rsidRPr="001C0FE0">
              <w:rPr>
                <w:sz w:val="22"/>
                <w:lang w:val="en-US" w:eastAsia="zh-CN"/>
              </w:rPr>
              <w:t>dB</w:t>
            </w:r>
          </w:p>
        </w:tc>
      </w:tr>
      <w:tr w:rsidR="006E2E61" w:rsidRPr="00F67FF6" w14:paraId="2DE38658"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2DBF502C" w14:textId="218A764C" w:rsidR="006E2E61" w:rsidRPr="001C0FE0" w:rsidRDefault="006E2E61" w:rsidP="006C75A2">
            <w:pPr>
              <w:pStyle w:val="TAL"/>
              <w:rPr>
                <w:sz w:val="22"/>
                <w:lang w:val="en-US" w:eastAsia="zh-CN"/>
              </w:rPr>
            </w:pPr>
            <w:r>
              <w:rPr>
                <w:sz w:val="22"/>
                <w:lang w:val="en-US" w:eastAsia="zh-CN"/>
              </w:rPr>
              <w:t>Channel model</w:t>
            </w:r>
          </w:p>
        </w:tc>
        <w:tc>
          <w:tcPr>
            <w:tcW w:w="2975" w:type="dxa"/>
            <w:tcBorders>
              <w:top w:val="single" w:sz="4" w:space="0" w:color="auto"/>
              <w:left w:val="single" w:sz="4" w:space="0" w:color="auto"/>
              <w:bottom w:val="single" w:sz="4" w:space="0" w:color="auto"/>
              <w:right w:val="single" w:sz="4" w:space="0" w:color="auto"/>
            </w:tcBorders>
          </w:tcPr>
          <w:p w14:paraId="1F7385DF" w14:textId="24A5F465" w:rsidR="006E2E61" w:rsidRPr="001C0FE0" w:rsidRDefault="00FB6814" w:rsidP="006C75A2">
            <w:pPr>
              <w:pStyle w:val="TAL"/>
              <w:rPr>
                <w:sz w:val="22"/>
                <w:lang w:val="en-US" w:eastAsia="zh-CN"/>
              </w:rPr>
            </w:pPr>
            <w:r>
              <w:rPr>
                <w:sz w:val="22"/>
                <w:lang w:val="en-US" w:eastAsia="zh-CN"/>
              </w:rPr>
              <w:t>T</w:t>
            </w:r>
            <w:r w:rsidR="006E2E61" w:rsidRPr="006E2E61">
              <w:rPr>
                <w:sz w:val="22"/>
                <w:lang w:val="en-US" w:eastAsia="zh-CN"/>
              </w:rPr>
              <w:t>DL</w:t>
            </w:r>
            <w:r>
              <w:rPr>
                <w:sz w:val="22"/>
                <w:lang w:val="en-US" w:eastAsia="zh-CN"/>
              </w:rPr>
              <w:t xml:space="preserve"> </w:t>
            </w:r>
            <w:r w:rsidR="006E2E61" w:rsidRPr="006E2E61">
              <w:rPr>
                <w:sz w:val="22"/>
                <w:lang w:val="en-US" w:eastAsia="zh-CN"/>
              </w:rPr>
              <w:t>A</w:t>
            </w:r>
            <w:r w:rsidR="004F1CC1">
              <w:rPr>
                <w:sz w:val="22"/>
                <w:lang w:val="en-US" w:eastAsia="zh-CN"/>
              </w:rPr>
              <w:t xml:space="preserve">, </w:t>
            </w:r>
            <w:r w:rsidR="00ED3289">
              <w:rPr>
                <w:sz w:val="22"/>
                <w:lang w:val="en-US" w:eastAsia="zh-CN"/>
              </w:rPr>
              <w:t xml:space="preserve">indoor </w:t>
            </w:r>
            <w:r w:rsidR="006E2E61" w:rsidRPr="006E2E61">
              <w:rPr>
                <w:sz w:val="22"/>
                <w:lang w:val="en-US" w:eastAsia="zh-CN"/>
              </w:rPr>
              <w:t xml:space="preserve">delay spread: </w:t>
            </w:r>
            <w:r w:rsidR="00DD5518">
              <w:rPr>
                <w:sz w:val="22"/>
                <w:lang w:val="en-US" w:eastAsia="zh-CN"/>
              </w:rPr>
              <w:t>1</w:t>
            </w:r>
            <w:r w:rsidR="006E2E61" w:rsidRPr="006E2E61">
              <w:rPr>
                <w:sz w:val="22"/>
                <w:lang w:val="en-US" w:eastAsia="zh-CN"/>
              </w:rPr>
              <w:t>0ns</w:t>
            </w:r>
            <w:r w:rsidR="004F1CC1">
              <w:rPr>
                <w:sz w:val="22"/>
                <w:lang w:val="en-US" w:eastAsia="zh-CN"/>
              </w:rPr>
              <w:t>,</w:t>
            </w:r>
            <w:r w:rsidR="006F4087">
              <w:rPr>
                <w:sz w:val="22"/>
                <w:lang w:val="en-US" w:eastAsia="zh-CN"/>
              </w:rPr>
              <w:t xml:space="preserve"> UE speed: 3 km/h</w:t>
            </w:r>
          </w:p>
        </w:tc>
      </w:tr>
      <w:tr w:rsidR="006C75A2" w14:paraId="70AAFF27"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1980D765" w14:textId="793A3B54" w:rsidR="006C75A2" w:rsidRDefault="006C75A2" w:rsidP="006C75A2">
            <w:pPr>
              <w:pStyle w:val="TAL"/>
              <w:rPr>
                <w:sz w:val="22"/>
                <w:lang w:val="en-US" w:eastAsia="zh-CN"/>
              </w:rPr>
            </w:pPr>
            <w:r>
              <w:rPr>
                <w:sz w:val="22"/>
                <w:lang w:val="en-US" w:eastAsia="zh-CN"/>
              </w:rPr>
              <w:t>Channel estimation</w:t>
            </w:r>
          </w:p>
        </w:tc>
        <w:tc>
          <w:tcPr>
            <w:tcW w:w="2975" w:type="dxa"/>
            <w:tcBorders>
              <w:top w:val="single" w:sz="4" w:space="0" w:color="auto"/>
              <w:left w:val="single" w:sz="4" w:space="0" w:color="auto"/>
              <w:bottom w:val="single" w:sz="4" w:space="0" w:color="auto"/>
              <w:right w:val="single" w:sz="4" w:space="0" w:color="auto"/>
            </w:tcBorders>
          </w:tcPr>
          <w:p w14:paraId="209AE0B3" w14:textId="77777777" w:rsidR="006C75A2" w:rsidRDefault="006C75A2" w:rsidP="006C75A2">
            <w:pPr>
              <w:pStyle w:val="TAL"/>
              <w:rPr>
                <w:sz w:val="22"/>
                <w:lang w:val="en-US" w:eastAsia="zh-CN"/>
              </w:rPr>
            </w:pPr>
            <w:r>
              <w:rPr>
                <w:sz w:val="22"/>
                <w:lang w:val="en-US" w:eastAsia="zh-CN"/>
              </w:rPr>
              <w:t>Non-ideal</w:t>
            </w:r>
          </w:p>
        </w:tc>
      </w:tr>
      <w:tr w:rsidR="006C75A2" w14:paraId="7A36772C"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25EC907C" w14:textId="771C0F70" w:rsidR="006C75A2" w:rsidRDefault="006C75A2" w:rsidP="006C75A2">
            <w:pPr>
              <w:pStyle w:val="TAL"/>
              <w:rPr>
                <w:sz w:val="22"/>
                <w:lang w:val="en-US" w:eastAsia="zh-CN"/>
              </w:rPr>
            </w:pPr>
            <w:r>
              <w:rPr>
                <w:sz w:val="22"/>
                <w:lang w:val="en-US" w:eastAsia="zh-CN"/>
              </w:rPr>
              <w:t>Subcarrier spacing</w:t>
            </w:r>
          </w:p>
        </w:tc>
        <w:tc>
          <w:tcPr>
            <w:tcW w:w="2975" w:type="dxa"/>
            <w:tcBorders>
              <w:top w:val="single" w:sz="4" w:space="0" w:color="auto"/>
              <w:left w:val="single" w:sz="4" w:space="0" w:color="auto"/>
              <w:bottom w:val="single" w:sz="4" w:space="0" w:color="auto"/>
              <w:right w:val="single" w:sz="4" w:space="0" w:color="auto"/>
            </w:tcBorders>
          </w:tcPr>
          <w:p w14:paraId="530176C6" w14:textId="19AF8C7E" w:rsidR="006C75A2" w:rsidRDefault="006E2E61" w:rsidP="006C75A2">
            <w:pPr>
              <w:pStyle w:val="TAL"/>
              <w:rPr>
                <w:sz w:val="22"/>
                <w:lang w:val="en-US" w:eastAsia="zh-CN"/>
              </w:rPr>
            </w:pPr>
            <w:r>
              <w:rPr>
                <w:sz w:val="22"/>
                <w:lang w:val="en-US" w:eastAsia="zh-CN"/>
              </w:rPr>
              <w:t>12</w:t>
            </w:r>
            <w:r w:rsidR="006C75A2">
              <w:rPr>
                <w:sz w:val="22"/>
                <w:lang w:val="en-US" w:eastAsia="zh-CN"/>
              </w:rPr>
              <w:t>0 kHz</w:t>
            </w:r>
          </w:p>
        </w:tc>
      </w:tr>
      <w:tr w:rsidR="006C75A2" w14:paraId="3F0053FE"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4040120E" w14:textId="0A892869" w:rsidR="006C75A2" w:rsidRDefault="006C75A2" w:rsidP="006C75A2">
            <w:pPr>
              <w:pStyle w:val="TAL"/>
              <w:rPr>
                <w:sz w:val="22"/>
                <w:lang w:val="en-US" w:eastAsia="zh-CN"/>
              </w:rPr>
            </w:pPr>
            <w:r>
              <w:rPr>
                <w:sz w:val="22"/>
                <w:lang w:val="en-US" w:eastAsia="zh-CN"/>
              </w:rPr>
              <w:t>Carrier bandwidth</w:t>
            </w:r>
          </w:p>
        </w:tc>
        <w:tc>
          <w:tcPr>
            <w:tcW w:w="2975" w:type="dxa"/>
            <w:tcBorders>
              <w:top w:val="single" w:sz="4" w:space="0" w:color="auto"/>
              <w:left w:val="single" w:sz="4" w:space="0" w:color="auto"/>
              <w:bottom w:val="single" w:sz="4" w:space="0" w:color="auto"/>
              <w:right w:val="single" w:sz="4" w:space="0" w:color="auto"/>
            </w:tcBorders>
          </w:tcPr>
          <w:p w14:paraId="04C61AD7" w14:textId="49300E32" w:rsidR="006C75A2" w:rsidRDefault="006C75A2" w:rsidP="006C75A2">
            <w:pPr>
              <w:pStyle w:val="TAL"/>
              <w:rPr>
                <w:sz w:val="22"/>
                <w:lang w:val="en-US" w:eastAsia="zh-CN"/>
              </w:rPr>
            </w:pPr>
            <w:r>
              <w:rPr>
                <w:sz w:val="22"/>
                <w:lang w:val="en-US" w:eastAsia="zh-CN"/>
              </w:rPr>
              <w:t>100 MHz</w:t>
            </w:r>
          </w:p>
        </w:tc>
      </w:tr>
      <w:tr w:rsidR="006C75A2" w14:paraId="59FBF91C" w14:textId="77777777" w:rsidTr="001E3B74">
        <w:trPr>
          <w:jc w:val="center"/>
        </w:trPr>
        <w:tc>
          <w:tcPr>
            <w:tcW w:w="3415" w:type="dxa"/>
            <w:tcBorders>
              <w:top w:val="single" w:sz="4" w:space="0" w:color="auto"/>
              <w:left w:val="single" w:sz="4" w:space="0" w:color="auto"/>
              <w:bottom w:val="single" w:sz="4" w:space="0" w:color="auto"/>
              <w:right w:val="single" w:sz="4" w:space="0" w:color="auto"/>
            </w:tcBorders>
          </w:tcPr>
          <w:p w14:paraId="7F59EF2D" w14:textId="4AE00D33" w:rsidR="006C75A2" w:rsidRDefault="006C75A2" w:rsidP="006C75A2">
            <w:pPr>
              <w:pStyle w:val="TAL"/>
              <w:rPr>
                <w:sz w:val="22"/>
                <w:lang w:val="en-US" w:eastAsia="zh-CN"/>
              </w:rPr>
            </w:pPr>
            <w:r>
              <w:rPr>
                <w:sz w:val="22"/>
                <w:lang w:val="en-US" w:eastAsia="zh-CN"/>
              </w:rPr>
              <w:t>TDD pattern</w:t>
            </w:r>
          </w:p>
        </w:tc>
        <w:tc>
          <w:tcPr>
            <w:tcW w:w="2975" w:type="dxa"/>
            <w:tcBorders>
              <w:top w:val="single" w:sz="4" w:space="0" w:color="auto"/>
              <w:left w:val="single" w:sz="4" w:space="0" w:color="auto"/>
              <w:bottom w:val="single" w:sz="4" w:space="0" w:color="auto"/>
              <w:right w:val="single" w:sz="4" w:space="0" w:color="auto"/>
            </w:tcBorders>
          </w:tcPr>
          <w:p w14:paraId="51F25D8E" w14:textId="2D8385CF" w:rsidR="006C75A2" w:rsidRDefault="006C75A2" w:rsidP="006C75A2">
            <w:pPr>
              <w:pStyle w:val="TAL"/>
              <w:rPr>
                <w:sz w:val="22"/>
                <w:lang w:val="en-US" w:eastAsia="zh-CN"/>
              </w:rPr>
            </w:pPr>
            <w:r>
              <w:rPr>
                <w:sz w:val="22"/>
                <w:lang w:val="en-US" w:eastAsia="zh-CN"/>
              </w:rPr>
              <w:t>DD</w:t>
            </w:r>
            <w:r w:rsidR="00914876">
              <w:rPr>
                <w:sz w:val="22"/>
                <w:lang w:val="en-US" w:eastAsia="zh-CN"/>
              </w:rPr>
              <w:t>D</w:t>
            </w:r>
            <w:r>
              <w:rPr>
                <w:sz w:val="22"/>
                <w:lang w:val="en-US" w:eastAsia="zh-CN"/>
              </w:rPr>
              <w:t>SU</w:t>
            </w:r>
          </w:p>
        </w:tc>
      </w:tr>
    </w:tbl>
    <w:p w14:paraId="0F13835F" w14:textId="77777777" w:rsidR="00C06207" w:rsidRDefault="00C06207" w:rsidP="0085127B"/>
    <w:p w14:paraId="5FECCA2E" w14:textId="06382BCD" w:rsidR="00CC1A1F" w:rsidRPr="00835E87" w:rsidRDefault="001C0FE0" w:rsidP="00835E87">
      <w:pPr>
        <w:spacing w:after="0" w:line="240" w:lineRule="auto"/>
        <w:rPr>
          <w:b/>
          <w:lang w:eastAsia="en-GB"/>
        </w:rPr>
      </w:pPr>
      <w:r w:rsidRPr="00A22CBF">
        <w:t xml:space="preserve">The assumptions listed in </w:t>
      </w:r>
      <w:r>
        <w:fldChar w:fldCharType="begin"/>
      </w:r>
      <w:r w:rsidRPr="00F67FF6">
        <w:instrText xml:space="preserve"> REF _Ref513451277 \h </w:instrText>
      </w:r>
      <w:r>
        <w:fldChar w:fldCharType="separate"/>
      </w:r>
      <w:r w:rsidR="00835E87" w:rsidRPr="00EC48AD">
        <w:t xml:space="preserve">Table </w:t>
      </w:r>
      <w:r w:rsidR="00835E87">
        <w:rPr>
          <w:noProof/>
        </w:rPr>
        <w:t>2</w:t>
      </w:r>
      <w:r>
        <w:fldChar w:fldCharType="end"/>
      </w:r>
      <w:r w:rsidRPr="00A22CBF">
        <w:t xml:space="preserve"> </w:t>
      </w:r>
      <w:r w:rsidR="00C06207" w:rsidRPr="00A22CBF">
        <w:t xml:space="preserve">and </w:t>
      </w:r>
      <w:r w:rsidR="00C06207">
        <w:fldChar w:fldCharType="begin"/>
      </w:r>
      <w:r w:rsidR="00C06207" w:rsidRPr="00F67FF6">
        <w:instrText xml:space="preserve"> REF _Ref31283763 \h </w:instrText>
      </w:r>
      <w:r w:rsidR="00C06207">
        <w:fldChar w:fldCharType="separate"/>
      </w:r>
      <w:r w:rsidR="00835E87" w:rsidRPr="00EC48AD">
        <w:t xml:space="preserve">Table </w:t>
      </w:r>
      <w:r w:rsidR="00835E87">
        <w:rPr>
          <w:noProof/>
        </w:rPr>
        <w:t>3</w:t>
      </w:r>
      <w:r w:rsidR="00C06207">
        <w:fldChar w:fldCharType="end"/>
      </w:r>
      <w:r w:rsidR="00C06207" w:rsidRPr="00A22CBF">
        <w:t xml:space="preserve"> </w:t>
      </w:r>
      <w:r w:rsidRPr="00A22CBF">
        <w:t>are included as coverage recovery evaluation assumptions</w:t>
      </w:r>
      <w:r w:rsidR="00010DD4">
        <w:t xml:space="preserve"> bas</w:t>
      </w:r>
      <w:r w:rsidR="002F28D4">
        <w:t xml:space="preserve">ed on </w:t>
      </w:r>
      <w:r w:rsidR="002F28D4">
        <w:fldChar w:fldCharType="begin"/>
      </w:r>
      <w:r w:rsidR="002F28D4">
        <w:instrText xml:space="preserve"> REF _Ref30765530 \r \h </w:instrText>
      </w:r>
      <w:r w:rsidR="002F28D4">
        <w:fldChar w:fldCharType="separate"/>
      </w:r>
      <w:r w:rsidR="00835E87">
        <w:rPr>
          <w:cs/>
        </w:rPr>
        <w:t>‎</w:t>
      </w:r>
      <w:r w:rsidR="00835E87">
        <w:t>[2]</w:t>
      </w:r>
      <w:r w:rsidR="002F28D4">
        <w:fldChar w:fldCharType="end"/>
      </w:r>
      <w:r w:rsidR="002F28D4">
        <w:t xml:space="preserve"> and </w:t>
      </w:r>
      <w:r w:rsidR="002F28D4">
        <w:fldChar w:fldCharType="begin"/>
      </w:r>
      <w:r w:rsidR="002F28D4">
        <w:instrText xml:space="preserve"> REF _Ref40484445 \r \h </w:instrText>
      </w:r>
      <w:r w:rsidR="002F28D4">
        <w:fldChar w:fldCharType="separate"/>
      </w:r>
      <w:r w:rsidR="00835E87">
        <w:rPr>
          <w:cs/>
        </w:rPr>
        <w:t>‎</w:t>
      </w:r>
      <w:r w:rsidR="00835E87">
        <w:t>[3]</w:t>
      </w:r>
      <w:r w:rsidR="002F28D4">
        <w:fldChar w:fldCharType="end"/>
      </w:r>
      <w:r w:rsidR="002F28D4">
        <w:t>, respectively</w:t>
      </w:r>
      <w:r w:rsidRPr="00A22CBF">
        <w:t>.</w:t>
      </w:r>
      <w:r w:rsidR="002F28D4">
        <w:t xml:space="preserve"> </w:t>
      </w:r>
      <w:r w:rsidR="00CC1A1F" w:rsidRPr="00C04B16">
        <w:rPr>
          <w:rFonts w:cs="Arial"/>
        </w:rPr>
        <w:t xml:space="preserve">Based on the simulation assumptions listed in </w:t>
      </w:r>
      <w:r w:rsidR="00CC1A1F" w:rsidRPr="00C04B16">
        <w:rPr>
          <w:rFonts w:cs="Arial"/>
        </w:rPr>
        <w:fldChar w:fldCharType="begin"/>
      </w:r>
      <w:r w:rsidR="00CC1A1F" w:rsidRPr="00C04B16">
        <w:rPr>
          <w:rFonts w:cs="Arial"/>
        </w:rPr>
        <w:instrText xml:space="preserve"> REF _Ref513451277 \h  \* MERGEFORMAT </w:instrText>
      </w:r>
      <w:r w:rsidR="00CC1A1F" w:rsidRPr="00C04B16">
        <w:rPr>
          <w:rFonts w:cs="Arial"/>
        </w:rPr>
      </w:r>
      <w:r w:rsidR="00CC1A1F" w:rsidRPr="00C04B16">
        <w:rPr>
          <w:rFonts w:cs="Arial"/>
        </w:rPr>
        <w:fldChar w:fldCharType="separate"/>
      </w:r>
      <w:r w:rsidR="00835E87" w:rsidRPr="00835E87">
        <w:rPr>
          <w:rFonts w:cs="Arial"/>
          <w:noProof/>
        </w:rPr>
        <w:t>Table</w:t>
      </w:r>
      <w:r w:rsidR="00835E87" w:rsidRPr="00EC48AD">
        <w:t xml:space="preserve"> </w:t>
      </w:r>
      <w:r w:rsidR="00835E87">
        <w:rPr>
          <w:noProof/>
        </w:rPr>
        <w:t>2</w:t>
      </w:r>
      <w:r w:rsidR="00CC1A1F" w:rsidRPr="00C04B16">
        <w:rPr>
          <w:rFonts w:cs="Arial"/>
        </w:rPr>
        <w:fldChar w:fldCharType="end"/>
      </w:r>
      <w:r w:rsidR="00034AF9">
        <w:rPr>
          <w:rFonts w:cs="Arial"/>
        </w:rPr>
        <w:t xml:space="preserve"> and </w:t>
      </w:r>
      <w:r w:rsidR="00034AF9">
        <w:rPr>
          <w:rFonts w:cs="Arial"/>
        </w:rPr>
        <w:fldChar w:fldCharType="begin"/>
      </w:r>
      <w:r w:rsidR="00034AF9">
        <w:rPr>
          <w:rFonts w:cs="Arial"/>
        </w:rPr>
        <w:instrText xml:space="preserve"> REF _Ref31283763 \h </w:instrText>
      </w:r>
      <w:r w:rsidR="00034AF9">
        <w:rPr>
          <w:rFonts w:cs="Arial"/>
        </w:rPr>
      </w:r>
      <w:r w:rsidR="00034AF9">
        <w:rPr>
          <w:rFonts w:cs="Arial"/>
        </w:rPr>
        <w:fldChar w:fldCharType="separate"/>
      </w:r>
      <w:r w:rsidR="00835E87" w:rsidRPr="00EC48AD">
        <w:t xml:space="preserve">Table </w:t>
      </w:r>
      <w:r w:rsidR="00835E87">
        <w:rPr>
          <w:noProof/>
        </w:rPr>
        <w:t>3</w:t>
      </w:r>
      <w:r w:rsidR="00034AF9">
        <w:rPr>
          <w:rFonts w:cs="Arial"/>
        </w:rPr>
        <w:fldChar w:fldCharType="end"/>
      </w:r>
      <w:r w:rsidR="00CC1A1F" w:rsidRPr="00C04B16">
        <w:rPr>
          <w:rFonts w:cs="Arial"/>
        </w:rPr>
        <w:t>, the link budget for the 0.7 GHz</w:t>
      </w:r>
      <w:r w:rsidR="00034AF9">
        <w:rPr>
          <w:rFonts w:cs="Arial"/>
        </w:rPr>
        <w:t>,</w:t>
      </w:r>
      <w:r w:rsidR="00CC1A1F" w:rsidRPr="00C04B16">
        <w:rPr>
          <w:rFonts w:cs="Arial"/>
        </w:rPr>
        <w:t xml:space="preserve"> </w:t>
      </w:r>
      <w:r w:rsidR="00B21582">
        <w:rPr>
          <w:rFonts w:cs="Arial"/>
        </w:rPr>
        <w:t>4</w:t>
      </w:r>
      <w:r w:rsidR="00CC1A1F" w:rsidRPr="00C04B16">
        <w:rPr>
          <w:rFonts w:cs="Arial"/>
        </w:rPr>
        <w:t xml:space="preserve"> GHz</w:t>
      </w:r>
      <w:r w:rsidR="00034AF9">
        <w:rPr>
          <w:rFonts w:cs="Arial"/>
        </w:rPr>
        <w:t xml:space="preserve"> and 30 GHz</w:t>
      </w:r>
      <w:r w:rsidR="00EC7082">
        <w:rPr>
          <w:rFonts w:cs="Arial"/>
        </w:rPr>
        <w:t xml:space="preserve"> </w:t>
      </w:r>
      <w:r w:rsidR="00CC1A1F" w:rsidRPr="00C04B16">
        <w:rPr>
          <w:rFonts w:cs="Arial"/>
        </w:rPr>
        <w:t>scenarios can be calculated through the link budget tables shown below</w:t>
      </w:r>
      <w:r w:rsidR="00034AF9">
        <w:rPr>
          <w:rFonts w:cs="Arial"/>
        </w:rPr>
        <w:t xml:space="preserve"> (</w:t>
      </w:r>
      <w:r w:rsidR="00034AF9">
        <w:rPr>
          <w:rFonts w:cs="Arial"/>
        </w:rPr>
        <w:fldChar w:fldCharType="begin"/>
      </w:r>
      <w:r w:rsidR="00034AF9">
        <w:rPr>
          <w:rFonts w:cs="Arial"/>
        </w:rPr>
        <w:instrText xml:space="preserve"> REF _Ref40449814 \h </w:instrText>
      </w:r>
      <w:r w:rsidR="00034AF9">
        <w:rPr>
          <w:rFonts w:cs="Arial"/>
        </w:rPr>
      </w:r>
      <w:r w:rsidR="00034AF9">
        <w:rPr>
          <w:rFonts w:cs="Arial"/>
        </w:rPr>
        <w:fldChar w:fldCharType="separate"/>
      </w:r>
      <w:r w:rsidR="00835E87" w:rsidRPr="008A718C">
        <w:t xml:space="preserve">Table </w:t>
      </w:r>
      <w:r w:rsidR="00835E87">
        <w:rPr>
          <w:noProof/>
        </w:rPr>
        <w:t>4</w:t>
      </w:r>
      <w:r w:rsidR="00034AF9">
        <w:rPr>
          <w:rFonts w:cs="Arial"/>
        </w:rPr>
        <w:fldChar w:fldCharType="end"/>
      </w:r>
      <w:r w:rsidR="00034AF9">
        <w:rPr>
          <w:rFonts w:cs="Arial"/>
        </w:rPr>
        <w:t xml:space="preserve">, </w:t>
      </w:r>
      <w:r w:rsidR="00034AF9">
        <w:rPr>
          <w:rFonts w:cs="Arial"/>
        </w:rPr>
        <w:fldChar w:fldCharType="begin"/>
      </w:r>
      <w:r w:rsidR="00034AF9">
        <w:rPr>
          <w:rFonts w:cs="Arial"/>
        </w:rPr>
        <w:instrText xml:space="preserve"> REF _Ref40449817 \h </w:instrText>
      </w:r>
      <w:r w:rsidR="00034AF9">
        <w:rPr>
          <w:rFonts w:cs="Arial"/>
        </w:rPr>
      </w:r>
      <w:r w:rsidR="00034AF9">
        <w:rPr>
          <w:rFonts w:cs="Arial"/>
        </w:rPr>
        <w:fldChar w:fldCharType="separate"/>
      </w:r>
      <w:r w:rsidR="00835E87" w:rsidRPr="00BA23A6">
        <w:t xml:space="preserve">Table </w:t>
      </w:r>
      <w:r w:rsidR="00835E87">
        <w:rPr>
          <w:noProof/>
        </w:rPr>
        <w:t>5</w:t>
      </w:r>
      <w:r w:rsidR="00034AF9">
        <w:rPr>
          <w:rFonts w:cs="Arial"/>
        </w:rPr>
        <w:fldChar w:fldCharType="end"/>
      </w:r>
      <w:r w:rsidR="00034AF9">
        <w:rPr>
          <w:rFonts w:cs="Arial"/>
        </w:rPr>
        <w:t xml:space="preserve"> and </w:t>
      </w:r>
      <w:r w:rsidR="00034AF9">
        <w:rPr>
          <w:rFonts w:cs="Arial"/>
        </w:rPr>
        <w:fldChar w:fldCharType="begin"/>
      </w:r>
      <w:r w:rsidR="00034AF9">
        <w:rPr>
          <w:rFonts w:cs="Arial"/>
        </w:rPr>
        <w:instrText xml:space="preserve"> REF _Ref40449819 \h </w:instrText>
      </w:r>
      <w:r w:rsidR="00034AF9">
        <w:rPr>
          <w:rFonts w:cs="Arial"/>
        </w:rPr>
      </w:r>
      <w:r w:rsidR="00034AF9">
        <w:rPr>
          <w:rFonts w:cs="Arial"/>
        </w:rPr>
        <w:fldChar w:fldCharType="separate"/>
      </w:r>
      <w:r w:rsidR="00835E87" w:rsidRPr="0057238F">
        <w:t xml:space="preserve">Table </w:t>
      </w:r>
      <w:r w:rsidR="00835E87">
        <w:rPr>
          <w:noProof/>
        </w:rPr>
        <w:t>6</w:t>
      </w:r>
      <w:r w:rsidR="00034AF9">
        <w:rPr>
          <w:rFonts w:cs="Arial"/>
        </w:rPr>
        <w:fldChar w:fldCharType="end"/>
      </w:r>
      <w:r w:rsidR="00034AF9">
        <w:rPr>
          <w:rFonts w:cs="Arial"/>
        </w:rPr>
        <w:t>, respectively)</w:t>
      </w:r>
      <w:r w:rsidR="00CC1A1F" w:rsidRPr="00C04B16">
        <w:rPr>
          <w:rFonts w:cs="Arial"/>
        </w:rPr>
        <w:t xml:space="preserve">. </w:t>
      </w:r>
      <w:r w:rsidR="00D86532">
        <w:rPr>
          <w:rFonts w:cs="Arial"/>
        </w:rPr>
        <w:t xml:space="preserve">For the case of 0.7 GHz and 4 GHz, </w:t>
      </w:r>
      <w:r w:rsidR="00D86532">
        <w:rPr>
          <w:lang w:eastAsia="zh-CN"/>
        </w:rPr>
        <w:t>t</w:t>
      </w:r>
      <w:r w:rsidR="00CC1A1F">
        <w:rPr>
          <w:lang w:eastAsia="zh-CN"/>
        </w:rPr>
        <w:t xml:space="preserve">he occupied channel bandwidth for PDSCH, PUSCH, PDCCH, and PUCCH is also based on the aforementioned link budget template </w:t>
      </w:r>
      <w:r w:rsidR="00CC1A1F" w:rsidRPr="00C04B16">
        <w:rPr>
          <w:lang w:eastAsia="zh-CN"/>
        </w:rPr>
        <w:t xml:space="preserve">in </w:t>
      </w:r>
      <w:r w:rsidR="00CC1A1F" w:rsidRPr="00C04B16">
        <w:rPr>
          <w:lang w:eastAsia="zh-CN"/>
        </w:rPr>
        <w:fldChar w:fldCharType="begin"/>
      </w:r>
      <w:r w:rsidR="00CC1A1F" w:rsidRPr="00C04B16">
        <w:rPr>
          <w:lang w:eastAsia="zh-CN"/>
        </w:rPr>
        <w:instrText xml:space="preserve"> REF _Ref30765530 \r \h  \* MERGEFORMAT </w:instrText>
      </w:r>
      <w:r w:rsidR="00CC1A1F" w:rsidRPr="00C04B16">
        <w:rPr>
          <w:lang w:eastAsia="zh-CN"/>
        </w:rPr>
      </w:r>
      <w:r w:rsidR="00CC1A1F" w:rsidRPr="00C04B16">
        <w:rPr>
          <w:lang w:eastAsia="zh-CN"/>
        </w:rPr>
        <w:fldChar w:fldCharType="separate"/>
      </w:r>
      <w:r w:rsidR="00835E87">
        <w:rPr>
          <w:cs/>
          <w:lang w:eastAsia="zh-CN"/>
        </w:rPr>
        <w:t>‎</w:t>
      </w:r>
      <w:r w:rsidR="00835E87">
        <w:rPr>
          <w:lang w:eastAsia="zh-CN"/>
        </w:rPr>
        <w:t>[2]</w:t>
      </w:r>
      <w:r w:rsidR="00CC1A1F" w:rsidRPr="00C04B16">
        <w:rPr>
          <w:lang w:eastAsia="zh-CN"/>
        </w:rPr>
        <w:fldChar w:fldCharType="end"/>
      </w:r>
      <w:r w:rsidR="00CC1A1F" w:rsidRPr="00C04B16">
        <w:rPr>
          <w:lang w:eastAsia="zh-CN"/>
        </w:rPr>
        <w:t>.</w:t>
      </w:r>
      <w:r w:rsidR="00CC1A1F">
        <w:rPr>
          <w:lang w:eastAsia="zh-CN"/>
        </w:rPr>
        <w:t xml:space="preserve"> </w:t>
      </w:r>
      <w:r w:rsidR="00CC1A1F" w:rsidRPr="00C04B16">
        <w:rPr>
          <w:lang w:eastAsia="zh-CN"/>
        </w:rPr>
        <w:t xml:space="preserve">PRACH, PBCH, PSS, SSS </w:t>
      </w:r>
      <w:r w:rsidR="00CC1A1F">
        <w:rPr>
          <w:lang w:eastAsia="zh-CN"/>
        </w:rPr>
        <w:t xml:space="preserve">link budget </w:t>
      </w:r>
      <w:r w:rsidR="00CC1A1F" w:rsidRPr="00C04B16">
        <w:rPr>
          <w:lang w:eastAsia="zh-CN"/>
        </w:rPr>
        <w:t xml:space="preserve">evaluations were not included in </w:t>
      </w:r>
      <w:r w:rsidR="00CC1A1F" w:rsidRPr="00C04B16">
        <w:rPr>
          <w:lang w:eastAsia="zh-CN"/>
        </w:rPr>
        <w:fldChar w:fldCharType="begin"/>
      </w:r>
      <w:r w:rsidR="00CC1A1F" w:rsidRPr="00C04B16">
        <w:rPr>
          <w:lang w:eastAsia="zh-CN"/>
        </w:rPr>
        <w:instrText xml:space="preserve"> REF _Ref30765530 \r \h  \* MERGEFORMAT </w:instrText>
      </w:r>
      <w:r w:rsidR="00CC1A1F" w:rsidRPr="00C04B16">
        <w:rPr>
          <w:lang w:eastAsia="zh-CN"/>
        </w:rPr>
      </w:r>
      <w:r w:rsidR="00CC1A1F" w:rsidRPr="00C04B16">
        <w:rPr>
          <w:lang w:eastAsia="zh-CN"/>
        </w:rPr>
        <w:fldChar w:fldCharType="separate"/>
      </w:r>
      <w:r w:rsidR="00835E87">
        <w:rPr>
          <w:cs/>
          <w:lang w:eastAsia="zh-CN"/>
        </w:rPr>
        <w:t>‎</w:t>
      </w:r>
      <w:r w:rsidR="00835E87">
        <w:rPr>
          <w:lang w:eastAsia="zh-CN"/>
        </w:rPr>
        <w:t>[2]</w:t>
      </w:r>
      <w:r w:rsidR="00CC1A1F" w:rsidRPr="00C04B16">
        <w:rPr>
          <w:lang w:eastAsia="zh-CN"/>
        </w:rPr>
        <w:fldChar w:fldCharType="end"/>
      </w:r>
      <w:r w:rsidR="00CC1A1F" w:rsidRPr="00C04B16">
        <w:rPr>
          <w:lang w:eastAsia="zh-CN"/>
        </w:rPr>
        <w:t>.</w:t>
      </w:r>
      <w:r w:rsidR="00CC1A1F">
        <w:rPr>
          <w:lang w:eastAsia="zh-CN"/>
        </w:rPr>
        <w:t xml:space="preserve"> For these channels we simply apply the same assumptions while adjusting for the occupied bandwidth. </w:t>
      </w:r>
      <w:r w:rsidR="00CC1A1F" w:rsidRPr="0010749A">
        <w:rPr>
          <w:lang w:eastAsia="zh-CN"/>
        </w:rPr>
        <w:t xml:space="preserve">For PRACH, </w:t>
      </w:r>
      <w:r w:rsidR="004658D7" w:rsidRPr="0010749A">
        <w:rPr>
          <w:lang w:eastAsia="zh-CN"/>
        </w:rPr>
        <w:t>the preamble format and</w:t>
      </w:r>
      <w:r w:rsidR="00CC1A1F" w:rsidRPr="0010749A">
        <w:rPr>
          <w:lang w:eastAsia="zh-CN"/>
        </w:rPr>
        <w:t xml:space="preserve"> the occupied bandwidth </w:t>
      </w:r>
      <w:r w:rsidR="004658D7" w:rsidRPr="0010749A">
        <w:rPr>
          <w:lang w:eastAsia="zh-CN"/>
        </w:rPr>
        <w:t>may be determined after further discussion</w:t>
      </w:r>
      <w:r w:rsidR="00CC1A1F" w:rsidRPr="0010749A">
        <w:rPr>
          <w:lang w:eastAsia="zh-CN"/>
        </w:rPr>
        <w:t>.</w:t>
      </w:r>
      <w:r w:rsidR="00CC1A1F">
        <w:rPr>
          <w:lang w:eastAsia="zh-CN"/>
        </w:rPr>
        <w:t xml:space="preserve"> For PSS and SSS, the occupied bandwidth corresponds to 127 subcarriers, and for PBCH the occupied bandwidth corresponds to 20 PRBs. The data rates for PDSCH and PUSCH are also based on</w:t>
      </w:r>
      <w:r w:rsidR="00CC1A1F" w:rsidRPr="00C04B16">
        <w:rPr>
          <w:lang w:eastAsia="zh-CN"/>
        </w:rPr>
        <w:t xml:space="preserve"> </w:t>
      </w:r>
      <w:r w:rsidR="00CC1A1F" w:rsidRPr="00C04B16">
        <w:rPr>
          <w:lang w:eastAsia="zh-CN"/>
        </w:rPr>
        <w:fldChar w:fldCharType="begin"/>
      </w:r>
      <w:r w:rsidR="00CC1A1F" w:rsidRPr="00C04B16">
        <w:rPr>
          <w:lang w:eastAsia="zh-CN"/>
        </w:rPr>
        <w:instrText xml:space="preserve"> REF _Ref30765530 \r \h  \* MERGEFORMAT </w:instrText>
      </w:r>
      <w:r w:rsidR="00CC1A1F" w:rsidRPr="00C04B16">
        <w:rPr>
          <w:lang w:eastAsia="zh-CN"/>
        </w:rPr>
      </w:r>
      <w:r w:rsidR="00CC1A1F" w:rsidRPr="00C04B16">
        <w:rPr>
          <w:lang w:eastAsia="zh-CN"/>
        </w:rPr>
        <w:fldChar w:fldCharType="separate"/>
      </w:r>
      <w:r w:rsidR="00835E87">
        <w:rPr>
          <w:cs/>
          <w:lang w:eastAsia="zh-CN"/>
        </w:rPr>
        <w:t>‎</w:t>
      </w:r>
      <w:r w:rsidR="00835E87">
        <w:rPr>
          <w:lang w:eastAsia="zh-CN"/>
        </w:rPr>
        <w:t>[2]</w:t>
      </w:r>
      <w:r w:rsidR="00CC1A1F" w:rsidRPr="00C04B16">
        <w:rPr>
          <w:lang w:eastAsia="zh-CN"/>
        </w:rPr>
        <w:fldChar w:fldCharType="end"/>
      </w:r>
      <w:r w:rsidR="00CC1A1F" w:rsidRPr="00C04B16">
        <w:rPr>
          <w:lang w:eastAsia="zh-CN"/>
        </w:rPr>
        <w:t>.</w:t>
      </w:r>
      <w:r w:rsidR="00CC1A1F">
        <w:rPr>
          <w:lang w:eastAsia="zh-CN"/>
        </w:rPr>
        <w:t xml:space="preserve"> When evaluating initial access messages, the data rates of PDSCH and PUSCH need to be adjusted accordingly.</w:t>
      </w:r>
    </w:p>
    <w:p w14:paraId="5DDBB791" w14:textId="77777777" w:rsidR="00D77753" w:rsidRPr="00295BAC" w:rsidRDefault="00D77753" w:rsidP="00295BAC">
      <w:pPr>
        <w:spacing w:after="0" w:line="240" w:lineRule="auto"/>
        <w:rPr>
          <w:b/>
          <w:lang w:eastAsia="en-GB"/>
        </w:rPr>
      </w:pPr>
    </w:p>
    <w:p w14:paraId="0507D4B1" w14:textId="2EA8246F" w:rsidR="00B74828" w:rsidRPr="00BF5515" w:rsidRDefault="00B74828" w:rsidP="00B74828">
      <w:pPr>
        <w:pStyle w:val="Proposal"/>
      </w:pPr>
      <w:bookmarkStart w:id="8" w:name="_Toc40491908"/>
      <w:r w:rsidRPr="00A22CBF">
        <w:t xml:space="preserve">The assumptions listed in </w:t>
      </w:r>
      <w:r>
        <w:rPr>
          <w:rFonts w:cs="Arial"/>
        </w:rPr>
        <w:fldChar w:fldCharType="begin"/>
      </w:r>
      <w:r>
        <w:rPr>
          <w:rFonts w:cs="Arial"/>
        </w:rPr>
        <w:instrText xml:space="preserve"> REF _Ref40449814 \h </w:instrText>
      </w:r>
      <w:r>
        <w:rPr>
          <w:rFonts w:cs="Arial"/>
        </w:rPr>
      </w:r>
      <w:r>
        <w:rPr>
          <w:rFonts w:cs="Arial"/>
        </w:rPr>
        <w:fldChar w:fldCharType="separate"/>
      </w:r>
      <w:r w:rsidR="00835E87" w:rsidRPr="008A718C">
        <w:t xml:space="preserve">Table </w:t>
      </w:r>
      <w:r w:rsidR="00835E87">
        <w:rPr>
          <w:noProof/>
        </w:rPr>
        <w:t>4</w:t>
      </w:r>
      <w:r>
        <w:rPr>
          <w:rFonts w:cs="Arial"/>
        </w:rPr>
        <w:fldChar w:fldCharType="end"/>
      </w:r>
      <w:r>
        <w:rPr>
          <w:rFonts w:cs="Arial"/>
        </w:rPr>
        <w:t xml:space="preserve">, </w:t>
      </w:r>
      <w:r>
        <w:rPr>
          <w:rFonts w:cs="Arial"/>
        </w:rPr>
        <w:fldChar w:fldCharType="begin"/>
      </w:r>
      <w:r>
        <w:rPr>
          <w:rFonts w:cs="Arial"/>
        </w:rPr>
        <w:instrText xml:space="preserve"> REF _Ref40449817 \h </w:instrText>
      </w:r>
      <w:r>
        <w:rPr>
          <w:rFonts w:cs="Arial"/>
        </w:rPr>
      </w:r>
      <w:r>
        <w:rPr>
          <w:rFonts w:cs="Arial"/>
        </w:rPr>
        <w:fldChar w:fldCharType="separate"/>
      </w:r>
      <w:r w:rsidR="00835E87" w:rsidRPr="00BA23A6">
        <w:t xml:space="preserve">Table </w:t>
      </w:r>
      <w:r w:rsidR="00835E87">
        <w:rPr>
          <w:noProof/>
        </w:rPr>
        <w:t>5</w:t>
      </w:r>
      <w:r>
        <w:rPr>
          <w:rFonts w:cs="Arial"/>
        </w:rPr>
        <w:fldChar w:fldCharType="end"/>
      </w:r>
      <w:r>
        <w:rPr>
          <w:rFonts w:cs="Arial"/>
        </w:rPr>
        <w:t xml:space="preserve"> and </w:t>
      </w:r>
      <w:r>
        <w:rPr>
          <w:rFonts w:cs="Arial"/>
        </w:rPr>
        <w:fldChar w:fldCharType="begin"/>
      </w:r>
      <w:r>
        <w:rPr>
          <w:rFonts w:cs="Arial"/>
        </w:rPr>
        <w:instrText xml:space="preserve"> REF _Ref40449819 \h </w:instrText>
      </w:r>
      <w:r>
        <w:rPr>
          <w:rFonts w:cs="Arial"/>
        </w:rPr>
      </w:r>
      <w:r>
        <w:rPr>
          <w:rFonts w:cs="Arial"/>
        </w:rPr>
        <w:fldChar w:fldCharType="separate"/>
      </w:r>
      <w:r w:rsidR="00835E87" w:rsidRPr="0057238F">
        <w:t xml:space="preserve">Table </w:t>
      </w:r>
      <w:r w:rsidR="00835E87">
        <w:rPr>
          <w:noProof/>
        </w:rPr>
        <w:t>6</w:t>
      </w:r>
      <w:r>
        <w:rPr>
          <w:rFonts w:cs="Arial"/>
        </w:rPr>
        <w:fldChar w:fldCharType="end"/>
      </w:r>
      <w:r w:rsidRPr="00A22CBF">
        <w:t xml:space="preserve"> are included as coverage recovery evaluation assumptions.</w:t>
      </w:r>
      <w:bookmarkEnd w:id="8"/>
    </w:p>
    <w:p w14:paraId="3AC9BF73" w14:textId="77777777" w:rsidR="00B74828" w:rsidRPr="00C04B16" w:rsidRDefault="00B74828" w:rsidP="00CC1A1F">
      <w:pPr>
        <w:rPr>
          <w:rFonts w:cs="Arial"/>
        </w:rPr>
      </w:pPr>
    </w:p>
    <w:p w14:paraId="46C47D7D" w14:textId="15EA8B74" w:rsidR="00192471" w:rsidRDefault="00192471">
      <w:pPr>
        <w:spacing w:after="0" w:line="240" w:lineRule="auto"/>
        <w:rPr>
          <w:rFonts w:cs="Arial"/>
        </w:rPr>
      </w:pPr>
      <w:r>
        <w:rPr>
          <w:rFonts w:cs="Arial"/>
        </w:rPr>
        <w:br w:type="page"/>
      </w:r>
    </w:p>
    <w:p w14:paraId="3699294C" w14:textId="18BBADF2" w:rsidR="00CC1A1F" w:rsidRDefault="00CC1A1F" w:rsidP="005C389E">
      <w:pPr>
        <w:pStyle w:val="Caption"/>
        <w:jc w:val="center"/>
        <w:rPr>
          <w:rFonts w:cs="Arial"/>
        </w:rPr>
      </w:pPr>
      <w:bookmarkStart w:id="9" w:name="_Ref40449814"/>
      <w:bookmarkStart w:id="10" w:name="_Hlk40272058"/>
      <w:r w:rsidRPr="008A718C">
        <w:lastRenderedPageBreak/>
        <w:t xml:space="preserve">Table </w:t>
      </w:r>
      <w:r>
        <w:fldChar w:fldCharType="begin"/>
      </w:r>
      <w:r>
        <w:instrText>SEQ Table \* ARABIC</w:instrText>
      </w:r>
      <w:r>
        <w:fldChar w:fldCharType="separate"/>
      </w:r>
      <w:r w:rsidR="00835E87">
        <w:rPr>
          <w:noProof/>
        </w:rPr>
        <w:t>4</w:t>
      </w:r>
      <w:r>
        <w:fldChar w:fldCharType="end"/>
      </w:r>
      <w:bookmarkEnd w:id="9"/>
      <w:r w:rsidRPr="008A718C">
        <w:t>: link budget for 0.7 GHz scenario.</w:t>
      </w:r>
    </w:p>
    <w:tbl>
      <w:tblPr>
        <w:tblW w:w="10160" w:type="dxa"/>
        <w:tblLayout w:type="fixed"/>
        <w:tblLook w:val="04A0" w:firstRow="1" w:lastRow="0" w:firstColumn="1" w:lastColumn="0" w:noHBand="0" w:noVBand="1"/>
      </w:tblPr>
      <w:tblGrid>
        <w:gridCol w:w="3320"/>
        <w:gridCol w:w="977"/>
        <w:gridCol w:w="977"/>
        <w:gridCol w:w="977"/>
        <w:gridCol w:w="977"/>
        <w:gridCol w:w="952"/>
        <w:gridCol w:w="1002"/>
        <w:gridCol w:w="978"/>
      </w:tblGrid>
      <w:tr w:rsidR="00CC1A1F" w:rsidRPr="00C04B16" w14:paraId="529F9CFE" w14:textId="77777777" w:rsidTr="00664B60">
        <w:trPr>
          <w:trHeight w:val="300"/>
        </w:trPr>
        <w:tc>
          <w:tcPr>
            <w:tcW w:w="33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CD220E0"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color w:val="000000"/>
                <w:sz w:val="18"/>
                <w:szCs w:val="18"/>
              </w:rPr>
              <w:t>Physical channel name</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14440A2B"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PUCCH</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1146D077" w14:textId="76310335"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PRACH</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64B82B96"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PUSCH</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086D08D7"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PDSCH</w:t>
            </w:r>
          </w:p>
        </w:tc>
        <w:tc>
          <w:tcPr>
            <w:tcW w:w="952" w:type="dxa"/>
            <w:tcBorders>
              <w:top w:val="single" w:sz="8" w:space="0" w:color="auto"/>
              <w:left w:val="nil"/>
              <w:bottom w:val="single" w:sz="8" w:space="0" w:color="auto"/>
              <w:right w:val="single" w:sz="8" w:space="0" w:color="auto"/>
            </w:tcBorders>
            <w:shd w:val="clear" w:color="000000" w:fill="D9D9D9"/>
            <w:vAlign w:val="center"/>
            <w:hideMark/>
          </w:tcPr>
          <w:p w14:paraId="59F8D06F"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PDCCH</w:t>
            </w:r>
          </w:p>
        </w:tc>
        <w:tc>
          <w:tcPr>
            <w:tcW w:w="1002" w:type="dxa"/>
            <w:tcBorders>
              <w:top w:val="single" w:sz="8" w:space="0" w:color="auto"/>
              <w:left w:val="nil"/>
              <w:bottom w:val="single" w:sz="8" w:space="0" w:color="auto"/>
              <w:right w:val="single" w:sz="8" w:space="0" w:color="auto"/>
            </w:tcBorders>
            <w:shd w:val="clear" w:color="000000" w:fill="D9D9D9"/>
            <w:vAlign w:val="center"/>
            <w:hideMark/>
          </w:tcPr>
          <w:p w14:paraId="3961123C"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PSS/SSS</w:t>
            </w:r>
          </w:p>
        </w:tc>
        <w:tc>
          <w:tcPr>
            <w:tcW w:w="978" w:type="dxa"/>
            <w:tcBorders>
              <w:top w:val="single" w:sz="8" w:space="0" w:color="auto"/>
              <w:left w:val="nil"/>
              <w:bottom w:val="single" w:sz="8" w:space="0" w:color="auto"/>
              <w:right w:val="single" w:sz="8" w:space="0" w:color="auto"/>
            </w:tcBorders>
            <w:shd w:val="clear" w:color="000000" w:fill="D9D9D9"/>
            <w:vAlign w:val="center"/>
            <w:hideMark/>
          </w:tcPr>
          <w:p w14:paraId="5C054E74"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PBCH</w:t>
            </w:r>
          </w:p>
        </w:tc>
      </w:tr>
      <w:tr w:rsidR="00CC1A1F" w:rsidRPr="00C04B16" w14:paraId="00F7EDFF" w14:textId="77777777" w:rsidTr="00664B60">
        <w:trPr>
          <w:cantSplit/>
          <w:trHeight w:val="472"/>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056A8D8"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Data rate</w:t>
            </w:r>
            <w:r>
              <w:rPr>
                <w:rFonts w:ascii="Arial" w:eastAsia="Times New Roman" w:hAnsi="Arial" w:cs="Arial"/>
                <w:b/>
                <w:bCs/>
                <w:sz w:val="18"/>
                <w:szCs w:val="18"/>
                <w:lang w:eastAsia="zh-CN"/>
              </w:rPr>
              <w:t xml:space="preserve"> </w:t>
            </w:r>
            <w:r w:rsidRPr="00C04B16">
              <w:rPr>
                <w:rFonts w:ascii="Arial" w:eastAsia="Times New Roman" w:hAnsi="Arial" w:cs="Arial"/>
                <w:b/>
                <w:bCs/>
                <w:sz w:val="18"/>
                <w:szCs w:val="18"/>
                <w:lang w:eastAsia="zh-CN"/>
              </w:rPr>
              <w:t>(Mbps)</w:t>
            </w:r>
          </w:p>
        </w:tc>
        <w:tc>
          <w:tcPr>
            <w:tcW w:w="977" w:type="dxa"/>
            <w:tcBorders>
              <w:top w:val="nil"/>
              <w:left w:val="nil"/>
              <w:bottom w:val="single" w:sz="8" w:space="0" w:color="auto"/>
              <w:right w:val="single" w:sz="8" w:space="0" w:color="auto"/>
            </w:tcBorders>
            <w:shd w:val="clear" w:color="auto" w:fill="auto"/>
            <w:vAlign w:val="center"/>
            <w:hideMark/>
          </w:tcPr>
          <w:p w14:paraId="279847E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180A3B5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5B9224D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0.56</w:t>
            </w:r>
          </w:p>
        </w:tc>
        <w:tc>
          <w:tcPr>
            <w:tcW w:w="977" w:type="dxa"/>
            <w:tcBorders>
              <w:top w:val="nil"/>
              <w:left w:val="nil"/>
              <w:bottom w:val="single" w:sz="8" w:space="0" w:color="auto"/>
              <w:right w:val="single" w:sz="8" w:space="0" w:color="auto"/>
            </w:tcBorders>
            <w:shd w:val="clear" w:color="auto" w:fill="auto"/>
            <w:vAlign w:val="center"/>
            <w:hideMark/>
          </w:tcPr>
          <w:p w14:paraId="109CD9A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6</w:t>
            </w:r>
          </w:p>
        </w:tc>
        <w:tc>
          <w:tcPr>
            <w:tcW w:w="952" w:type="dxa"/>
            <w:tcBorders>
              <w:top w:val="nil"/>
              <w:left w:val="nil"/>
              <w:bottom w:val="single" w:sz="8" w:space="0" w:color="auto"/>
              <w:right w:val="single" w:sz="8" w:space="0" w:color="auto"/>
            </w:tcBorders>
            <w:shd w:val="clear" w:color="auto" w:fill="auto"/>
            <w:vAlign w:val="center"/>
            <w:hideMark/>
          </w:tcPr>
          <w:p w14:paraId="6C55907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1002" w:type="dxa"/>
            <w:tcBorders>
              <w:top w:val="nil"/>
              <w:left w:val="nil"/>
              <w:bottom w:val="single" w:sz="8" w:space="0" w:color="auto"/>
              <w:right w:val="single" w:sz="8" w:space="0" w:color="auto"/>
            </w:tcBorders>
            <w:shd w:val="clear" w:color="auto" w:fill="auto"/>
            <w:vAlign w:val="center"/>
            <w:hideMark/>
          </w:tcPr>
          <w:p w14:paraId="2993E7B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8" w:type="dxa"/>
            <w:tcBorders>
              <w:top w:val="nil"/>
              <w:left w:val="nil"/>
              <w:bottom w:val="single" w:sz="8" w:space="0" w:color="auto"/>
              <w:right w:val="single" w:sz="8" w:space="0" w:color="auto"/>
            </w:tcBorders>
            <w:shd w:val="clear" w:color="auto" w:fill="auto"/>
            <w:vAlign w:val="center"/>
            <w:hideMark/>
          </w:tcPr>
          <w:p w14:paraId="2A2C4FA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r>
      <w:tr w:rsidR="00CC1A1F" w:rsidRPr="00C04B16" w14:paraId="4CF0FCAD" w14:textId="77777777" w:rsidTr="00664B60">
        <w:trPr>
          <w:cantSplit/>
          <w:trHeight w:val="626"/>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4271F194"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Transmitter</w:t>
            </w:r>
          </w:p>
        </w:tc>
        <w:tc>
          <w:tcPr>
            <w:tcW w:w="977" w:type="dxa"/>
            <w:tcBorders>
              <w:top w:val="nil"/>
              <w:left w:val="nil"/>
              <w:bottom w:val="single" w:sz="8" w:space="0" w:color="auto"/>
              <w:right w:val="single" w:sz="8" w:space="0" w:color="auto"/>
            </w:tcBorders>
            <w:shd w:val="clear" w:color="000000" w:fill="D9D9D9"/>
            <w:vAlign w:val="center"/>
            <w:hideMark/>
          </w:tcPr>
          <w:p w14:paraId="284D9F7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44EBA8B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1FB36FE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41D9F14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52" w:type="dxa"/>
            <w:tcBorders>
              <w:top w:val="nil"/>
              <w:left w:val="nil"/>
              <w:bottom w:val="single" w:sz="8" w:space="0" w:color="auto"/>
              <w:right w:val="single" w:sz="8" w:space="0" w:color="auto"/>
            </w:tcBorders>
            <w:shd w:val="clear" w:color="000000" w:fill="D9D9D9"/>
            <w:vAlign w:val="center"/>
            <w:hideMark/>
          </w:tcPr>
          <w:p w14:paraId="610AE9C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1002" w:type="dxa"/>
            <w:tcBorders>
              <w:top w:val="nil"/>
              <w:left w:val="nil"/>
              <w:bottom w:val="single" w:sz="8" w:space="0" w:color="auto"/>
              <w:right w:val="single" w:sz="8" w:space="0" w:color="auto"/>
            </w:tcBorders>
            <w:shd w:val="clear" w:color="000000" w:fill="D9D9D9"/>
            <w:vAlign w:val="center"/>
            <w:hideMark/>
          </w:tcPr>
          <w:p w14:paraId="7AB6F96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8" w:type="dxa"/>
            <w:tcBorders>
              <w:top w:val="nil"/>
              <w:left w:val="nil"/>
              <w:bottom w:val="single" w:sz="8" w:space="0" w:color="auto"/>
              <w:right w:val="single" w:sz="8" w:space="0" w:color="auto"/>
            </w:tcBorders>
            <w:shd w:val="clear" w:color="000000" w:fill="D9D9D9"/>
            <w:vAlign w:val="center"/>
            <w:hideMark/>
          </w:tcPr>
          <w:p w14:paraId="588A4E7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r>
      <w:tr w:rsidR="00CC1A1F" w:rsidRPr="00C04B16" w14:paraId="2033731D" w14:textId="77777777" w:rsidTr="00664B60">
        <w:trPr>
          <w:cantSplit/>
          <w:trHeight w:val="703"/>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41A63B2" w14:textId="64C0DD05"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Max Tx power (dBm)</w:t>
            </w:r>
          </w:p>
        </w:tc>
        <w:tc>
          <w:tcPr>
            <w:tcW w:w="977" w:type="dxa"/>
            <w:tcBorders>
              <w:top w:val="nil"/>
              <w:left w:val="nil"/>
              <w:bottom w:val="single" w:sz="8" w:space="0" w:color="auto"/>
              <w:right w:val="single" w:sz="8" w:space="0" w:color="auto"/>
            </w:tcBorders>
            <w:shd w:val="clear" w:color="auto" w:fill="auto"/>
            <w:vAlign w:val="center"/>
            <w:hideMark/>
          </w:tcPr>
          <w:p w14:paraId="136F7E4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374B4E3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5F05771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6FB5992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c>
          <w:tcPr>
            <w:tcW w:w="952" w:type="dxa"/>
            <w:tcBorders>
              <w:top w:val="nil"/>
              <w:left w:val="nil"/>
              <w:bottom w:val="single" w:sz="8" w:space="0" w:color="auto"/>
              <w:right w:val="single" w:sz="8" w:space="0" w:color="auto"/>
            </w:tcBorders>
            <w:shd w:val="clear" w:color="auto" w:fill="auto"/>
            <w:vAlign w:val="center"/>
            <w:hideMark/>
          </w:tcPr>
          <w:p w14:paraId="24C115B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c>
          <w:tcPr>
            <w:tcW w:w="1002" w:type="dxa"/>
            <w:tcBorders>
              <w:top w:val="nil"/>
              <w:left w:val="nil"/>
              <w:bottom w:val="single" w:sz="8" w:space="0" w:color="auto"/>
              <w:right w:val="single" w:sz="8" w:space="0" w:color="auto"/>
            </w:tcBorders>
            <w:shd w:val="clear" w:color="auto" w:fill="auto"/>
            <w:vAlign w:val="center"/>
            <w:hideMark/>
          </w:tcPr>
          <w:p w14:paraId="1E6A7E9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c>
          <w:tcPr>
            <w:tcW w:w="978" w:type="dxa"/>
            <w:tcBorders>
              <w:top w:val="nil"/>
              <w:left w:val="nil"/>
              <w:bottom w:val="single" w:sz="8" w:space="0" w:color="auto"/>
              <w:right w:val="single" w:sz="8" w:space="0" w:color="auto"/>
            </w:tcBorders>
            <w:shd w:val="clear" w:color="auto" w:fill="auto"/>
            <w:vAlign w:val="center"/>
            <w:hideMark/>
          </w:tcPr>
          <w:p w14:paraId="76867B4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r>
      <w:tr w:rsidR="00CC1A1F" w:rsidRPr="00C04B16" w14:paraId="15370CC5"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0D3D4CE" w14:textId="77777777" w:rsidR="00CC1A1F" w:rsidRPr="00C04B16" w:rsidRDefault="00CC1A1F" w:rsidP="00585588">
            <w:pPr>
              <w:rPr>
                <w:rFonts w:ascii="Arial" w:eastAsia="Times New Roman" w:hAnsi="Arial" w:cs="Arial"/>
                <w:b/>
                <w:bCs/>
                <w:color w:val="000000"/>
                <w:sz w:val="18"/>
                <w:szCs w:val="18"/>
              </w:rPr>
            </w:pPr>
            <w:r w:rsidRPr="0027085D">
              <w:rPr>
                <w:rFonts w:ascii="Arial" w:eastAsia="Times New Roman" w:hAnsi="Arial" w:cs="Arial"/>
                <w:b/>
                <w:bCs/>
                <w:sz w:val="18"/>
                <w:szCs w:val="18"/>
              </w:rPr>
              <w:t>(1) Actual Tx power (dBm)</w:t>
            </w:r>
          </w:p>
        </w:tc>
        <w:tc>
          <w:tcPr>
            <w:tcW w:w="977" w:type="dxa"/>
            <w:tcBorders>
              <w:top w:val="nil"/>
              <w:left w:val="nil"/>
              <w:bottom w:val="single" w:sz="8" w:space="0" w:color="auto"/>
              <w:right w:val="single" w:sz="8" w:space="0" w:color="auto"/>
            </w:tcBorders>
            <w:shd w:val="clear" w:color="auto" w:fill="auto"/>
            <w:vAlign w:val="center"/>
            <w:hideMark/>
          </w:tcPr>
          <w:p w14:paraId="0997E8A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23C55EC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65D0F74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hideMark/>
          </w:tcPr>
          <w:p w14:paraId="1CAACDC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c>
          <w:tcPr>
            <w:tcW w:w="952" w:type="dxa"/>
            <w:tcBorders>
              <w:top w:val="nil"/>
              <w:left w:val="nil"/>
              <w:bottom w:val="single" w:sz="8" w:space="0" w:color="auto"/>
              <w:right w:val="single" w:sz="8" w:space="0" w:color="auto"/>
            </w:tcBorders>
            <w:shd w:val="clear" w:color="auto" w:fill="auto"/>
            <w:vAlign w:val="center"/>
            <w:hideMark/>
          </w:tcPr>
          <w:p w14:paraId="5FA568F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46</w:t>
            </w:r>
          </w:p>
        </w:tc>
        <w:tc>
          <w:tcPr>
            <w:tcW w:w="1002" w:type="dxa"/>
            <w:tcBorders>
              <w:top w:val="nil"/>
              <w:left w:val="nil"/>
              <w:bottom w:val="single" w:sz="8" w:space="0" w:color="auto"/>
              <w:right w:val="single" w:sz="8" w:space="0" w:color="auto"/>
            </w:tcBorders>
            <w:shd w:val="clear" w:color="auto" w:fill="auto"/>
            <w:vAlign w:val="center"/>
            <w:hideMark/>
          </w:tcPr>
          <w:p w14:paraId="67B7C5F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39.1</w:t>
            </w:r>
          </w:p>
        </w:tc>
        <w:tc>
          <w:tcPr>
            <w:tcW w:w="978" w:type="dxa"/>
            <w:tcBorders>
              <w:top w:val="nil"/>
              <w:left w:val="nil"/>
              <w:bottom w:val="single" w:sz="8" w:space="0" w:color="auto"/>
              <w:right w:val="single" w:sz="8" w:space="0" w:color="auto"/>
            </w:tcBorders>
            <w:shd w:val="clear" w:color="auto" w:fill="auto"/>
            <w:vAlign w:val="center"/>
            <w:hideMark/>
          </w:tcPr>
          <w:p w14:paraId="1033259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41.9</w:t>
            </w:r>
          </w:p>
        </w:tc>
      </w:tr>
      <w:tr w:rsidR="00CC1A1F" w:rsidRPr="00C04B16" w14:paraId="73F08861" w14:textId="77777777" w:rsidTr="00664B60">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BF1AA65"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Receiver</w:t>
            </w:r>
          </w:p>
        </w:tc>
        <w:tc>
          <w:tcPr>
            <w:tcW w:w="977" w:type="dxa"/>
            <w:tcBorders>
              <w:top w:val="nil"/>
              <w:left w:val="nil"/>
              <w:bottom w:val="single" w:sz="8" w:space="0" w:color="auto"/>
              <w:right w:val="single" w:sz="8" w:space="0" w:color="auto"/>
            </w:tcBorders>
            <w:shd w:val="clear" w:color="000000" w:fill="D9D9D9"/>
            <w:vAlign w:val="center"/>
            <w:hideMark/>
          </w:tcPr>
          <w:p w14:paraId="0122D3D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3024946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065EE67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01BCA33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52" w:type="dxa"/>
            <w:tcBorders>
              <w:top w:val="nil"/>
              <w:left w:val="nil"/>
              <w:bottom w:val="single" w:sz="8" w:space="0" w:color="auto"/>
              <w:right w:val="single" w:sz="8" w:space="0" w:color="auto"/>
            </w:tcBorders>
            <w:shd w:val="clear" w:color="000000" w:fill="D9D9D9"/>
            <w:vAlign w:val="center"/>
            <w:hideMark/>
          </w:tcPr>
          <w:p w14:paraId="3CCF0CE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1002" w:type="dxa"/>
            <w:tcBorders>
              <w:top w:val="nil"/>
              <w:left w:val="nil"/>
              <w:bottom w:val="single" w:sz="8" w:space="0" w:color="auto"/>
              <w:right w:val="single" w:sz="8" w:space="0" w:color="auto"/>
            </w:tcBorders>
            <w:shd w:val="clear" w:color="000000" w:fill="D9D9D9"/>
            <w:vAlign w:val="center"/>
            <w:hideMark/>
          </w:tcPr>
          <w:p w14:paraId="6E2DC7E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8" w:type="dxa"/>
            <w:tcBorders>
              <w:top w:val="nil"/>
              <w:left w:val="nil"/>
              <w:bottom w:val="single" w:sz="8" w:space="0" w:color="auto"/>
              <w:right w:val="single" w:sz="8" w:space="0" w:color="auto"/>
            </w:tcBorders>
            <w:shd w:val="clear" w:color="000000" w:fill="D9D9D9"/>
            <w:vAlign w:val="center"/>
            <w:hideMark/>
          </w:tcPr>
          <w:p w14:paraId="6D5BC06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r>
      <w:tr w:rsidR="00CC1A1F" w:rsidRPr="00C04B16" w14:paraId="63608B12"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DACD929"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(2) Thermal noise density (dBm/Hz)</w:t>
            </w:r>
          </w:p>
        </w:tc>
        <w:tc>
          <w:tcPr>
            <w:tcW w:w="977" w:type="dxa"/>
            <w:tcBorders>
              <w:top w:val="nil"/>
              <w:left w:val="nil"/>
              <w:bottom w:val="single" w:sz="8" w:space="0" w:color="auto"/>
              <w:right w:val="single" w:sz="8" w:space="0" w:color="auto"/>
            </w:tcBorders>
            <w:shd w:val="clear" w:color="auto" w:fill="auto"/>
            <w:vAlign w:val="center"/>
            <w:hideMark/>
          </w:tcPr>
          <w:p w14:paraId="1B13F7B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7" w:type="dxa"/>
            <w:tcBorders>
              <w:top w:val="nil"/>
              <w:left w:val="nil"/>
              <w:bottom w:val="single" w:sz="8" w:space="0" w:color="auto"/>
              <w:right w:val="single" w:sz="8" w:space="0" w:color="auto"/>
            </w:tcBorders>
            <w:shd w:val="clear" w:color="auto" w:fill="auto"/>
            <w:vAlign w:val="center"/>
            <w:hideMark/>
          </w:tcPr>
          <w:p w14:paraId="681266F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7" w:type="dxa"/>
            <w:tcBorders>
              <w:top w:val="nil"/>
              <w:left w:val="nil"/>
              <w:bottom w:val="single" w:sz="8" w:space="0" w:color="auto"/>
              <w:right w:val="single" w:sz="8" w:space="0" w:color="auto"/>
            </w:tcBorders>
            <w:shd w:val="clear" w:color="auto" w:fill="auto"/>
            <w:vAlign w:val="center"/>
            <w:hideMark/>
          </w:tcPr>
          <w:p w14:paraId="250502E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7" w:type="dxa"/>
            <w:tcBorders>
              <w:top w:val="nil"/>
              <w:left w:val="nil"/>
              <w:bottom w:val="single" w:sz="8" w:space="0" w:color="auto"/>
              <w:right w:val="single" w:sz="8" w:space="0" w:color="auto"/>
            </w:tcBorders>
            <w:shd w:val="clear" w:color="auto" w:fill="auto"/>
            <w:vAlign w:val="center"/>
            <w:hideMark/>
          </w:tcPr>
          <w:p w14:paraId="4C4C097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52" w:type="dxa"/>
            <w:tcBorders>
              <w:top w:val="nil"/>
              <w:left w:val="nil"/>
              <w:bottom w:val="single" w:sz="8" w:space="0" w:color="auto"/>
              <w:right w:val="single" w:sz="8" w:space="0" w:color="auto"/>
            </w:tcBorders>
            <w:shd w:val="clear" w:color="auto" w:fill="auto"/>
            <w:vAlign w:val="center"/>
            <w:hideMark/>
          </w:tcPr>
          <w:p w14:paraId="1C14F08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1002" w:type="dxa"/>
            <w:tcBorders>
              <w:top w:val="nil"/>
              <w:left w:val="nil"/>
              <w:bottom w:val="single" w:sz="8" w:space="0" w:color="auto"/>
              <w:right w:val="single" w:sz="8" w:space="0" w:color="auto"/>
            </w:tcBorders>
            <w:shd w:val="clear" w:color="auto" w:fill="auto"/>
            <w:vAlign w:val="center"/>
            <w:hideMark/>
          </w:tcPr>
          <w:p w14:paraId="6A5B548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8" w:type="dxa"/>
            <w:tcBorders>
              <w:top w:val="nil"/>
              <w:left w:val="nil"/>
              <w:bottom w:val="single" w:sz="8" w:space="0" w:color="auto"/>
              <w:right w:val="single" w:sz="8" w:space="0" w:color="auto"/>
            </w:tcBorders>
            <w:shd w:val="clear" w:color="auto" w:fill="auto"/>
            <w:vAlign w:val="center"/>
            <w:hideMark/>
          </w:tcPr>
          <w:p w14:paraId="4CC602A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r>
      <w:tr w:rsidR="00CC1A1F" w:rsidRPr="00C04B16" w14:paraId="2C3E6C4B"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09C4198B"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(3) Receiver noise figure (dB)</w:t>
            </w:r>
          </w:p>
        </w:tc>
        <w:tc>
          <w:tcPr>
            <w:tcW w:w="977" w:type="dxa"/>
            <w:tcBorders>
              <w:top w:val="nil"/>
              <w:left w:val="nil"/>
              <w:bottom w:val="single" w:sz="8" w:space="0" w:color="auto"/>
              <w:right w:val="single" w:sz="8" w:space="0" w:color="auto"/>
            </w:tcBorders>
            <w:shd w:val="clear" w:color="auto" w:fill="auto"/>
            <w:vAlign w:val="center"/>
            <w:hideMark/>
          </w:tcPr>
          <w:p w14:paraId="4314A17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5</w:t>
            </w:r>
          </w:p>
        </w:tc>
        <w:tc>
          <w:tcPr>
            <w:tcW w:w="977" w:type="dxa"/>
            <w:tcBorders>
              <w:top w:val="nil"/>
              <w:left w:val="nil"/>
              <w:bottom w:val="single" w:sz="8" w:space="0" w:color="auto"/>
              <w:right w:val="single" w:sz="8" w:space="0" w:color="auto"/>
            </w:tcBorders>
            <w:shd w:val="clear" w:color="auto" w:fill="auto"/>
            <w:vAlign w:val="center"/>
            <w:hideMark/>
          </w:tcPr>
          <w:p w14:paraId="0983465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5</w:t>
            </w:r>
          </w:p>
        </w:tc>
        <w:tc>
          <w:tcPr>
            <w:tcW w:w="977" w:type="dxa"/>
            <w:tcBorders>
              <w:top w:val="nil"/>
              <w:left w:val="nil"/>
              <w:bottom w:val="single" w:sz="8" w:space="0" w:color="auto"/>
              <w:right w:val="single" w:sz="8" w:space="0" w:color="auto"/>
            </w:tcBorders>
            <w:shd w:val="clear" w:color="auto" w:fill="auto"/>
            <w:vAlign w:val="center"/>
            <w:hideMark/>
          </w:tcPr>
          <w:p w14:paraId="0C2F72D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5</w:t>
            </w:r>
          </w:p>
        </w:tc>
        <w:tc>
          <w:tcPr>
            <w:tcW w:w="977" w:type="dxa"/>
            <w:tcBorders>
              <w:top w:val="nil"/>
              <w:left w:val="nil"/>
              <w:bottom w:val="single" w:sz="8" w:space="0" w:color="auto"/>
              <w:right w:val="single" w:sz="8" w:space="0" w:color="auto"/>
            </w:tcBorders>
            <w:shd w:val="clear" w:color="auto" w:fill="auto"/>
            <w:vAlign w:val="center"/>
            <w:hideMark/>
          </w:tcPr>
          <w:p w14:paraId="1354A0A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7</w:t>
            </w:r>
          </w:p>
        </w:tc>
        <w:tc>
          <w:tcPr>
            <w:tcW w:w="952" w:type="dxa"/>
            <w:tcBorders>
              <w:top w:val="nil"/>
              <w:left w:val="nil"/>
              <w:bottom w:val="single" w:sz="8" w:space="0" w:color="auto"/>
              <w:right w:val="single" w:sz="8" w:space="0" w:color="auto"/>
            </w:tcBorders>
            <w:shd w:val="clear" w:color="auto" w:fill="auto"/>
            <w:vAlign w:val="center"/>
            <w:hideMark/>
          </w:tcPr>
          <w:p w14:paraId="30A31F2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7</w:t>
            </w:r>
          </w:p>
        </w:tc>
        <w:tc>
          <w:tcPr>
            <w:tcW w:w="1002" w:type="dxa"/>
            <w:tcBorders>
              <w:top w:val="nil"/>
              <w:left w:val="nil"/>
              <w:bottom w:val="single" w:sz="8" w:space="0" w:color="auto"/>
              <w:right w:val="single" w:sz="8" w:space="0" w:color="auto"/>
            </w:tcBorders>
            <w:shd w:val="clear" w:color="auto" w:fill="auto"/>
            <w:vAlign w:val="center"/>
            <w:hideMark/>
          </w:tcPr>
          <w:p w14:paraId="7CEDD1E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7</w:t>
            </w:r>
          </w:p>
        </w:tc>
        <w:tc>
          <w:tcPr>
            <w:tcW w:w="978" w:type="dxa"/>
            <w:tcBorders>
              <w:top w:val="nil"/>
              <w:left w:val="nil"/>
              <w:bottom w:val="single" w:sz="8" w:space="0" w:color="auto"/>
              <w:right w:val="single" w:sz="8" w:space="0" w:color="auto"/>
            </w:tcBorders>
            <w:shd w:val="clear" w:color="auto" w:fill="auto"/>
            <w:vAlign w:val="center"/>
            <w:hideMark/>
          </w:tcPr>
          <w:p w14:paraId="4A9AB5D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7</w:t>
            </w:r>
          </w:p>
        </w:tc>
      </w:tr>
      <w:tr w:rsidR="00CC1A1F" w:rsidRPr="00C04B16" w14:paraId="1B27C4AA" w14:textId="77777777" w:rsidTr="00664B60">
        <w:trPr>
          <w:cantSplit/>
          <w:trHeight w:val="935"/>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1CD50C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(4) Interference margin (dB)</w:t>
            </w:r>
          </w:p>
        </w:tc>
        <w:tc>
          <w:tcPr>
            <w:tcW w:w="977" w:type="dxa"/>
            <w:tcBorders>
              <w:top w:val="nil"/>
              <w:left w:val="nil"/>
              <w:bottom w:val="single" w:sz="8" w:space="0" w:color="auto"/>
              <w:right w:val="single" w:sz="8" w:space="0" w:color="auto"/>
            </w:tcBorders>
            <w:shd w:val="clear" w:color="auto" w:fill="auto"/>
            <w:vAlign w:val="center"/>
            <w:hideMark/>
          </w:tcPr>
          <w:p w14:paraId="6CA028A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7" w:type="dxa"/>
            <w:tcBorders>
              <w:top w:val="nil"/>
              <w:left w:val="nil"/>
              <w:bottom w:val="single" w:sz="8" w:space="0" w:color="auto"/>
              <w:right w:val="single" w:sz="8" w:space="0" w:color="auto"/>
            </w:tcBorders>
            <w:shd w:val="clear" w:color="auto" w:fill="auto"/>
            <w:vAlign w:val="center"/>
            <w:hideMark/>
          </w:tcPr>
          <w:p w14:paraId="5745349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7" w:type="dxa"/>
            <w:tcBorders>
              <w:top w:val="nil"/>
              <w:left w:val="nil"/>
              <w:bottom w:val="single" w:sz="8" w:space="0" w:color="auto"/>
              <w:right w:val="single" w:sz="8" w:space="0" w:color="auto"/>
            </w:tcBorders>
            <w:shd w:val="clear" w:color="auto" w:fill="auto"/>
            <w:vAlign w:val="center"/>
            <w:hideMark/>
          </w:tcPr>
          <w:p w14:paraId="150034B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7" w:type="dxa"/>
            <w:tcBorders>
              <w:top w:val="nil"/>
              <w:left w:val="nil"/>
              <w:bottom w:val="single" w:sz="8" w:space="0" w:color="auto"/>
              <w:right w:val="single" w:sz="8" w:space="0" w:color="auto"/>
            </w:tcBorders>
            <w:shd w:val="clear" w:color="auto" w:fill="auto"/>
            <w:vAlign w:val="center"/>
            <w:hideMark/>
          </w:tcPr>
          <w:p w14:paraId="43F232F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52" w:type="dxa"/>
            <w:tcBorders>
              <w:top w:val="nil"/>
              <w:left w:val="nil"/>
              <w:bottom w:val="single" w:sz="8" w:space="0" w:color="auto"/>
              <w:right w:val="single" w:sz="8" w:space="0" w:color="auto"/>
            </w:tcBorders>
            <w:shd w:val="clear" w:color="auto" w:fill="auto"/>
            <w:vAlign w:val="center"/>
            <w:hideMark/>
          </w:tcPr>
          <w:p w14:paraId="3D9AA85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1002" w:type="dxa"/>
            <w:tcBorders>
              <w:top w:val="nil"/>
              <w:left w:val="nil"/>
              <w:bottom w:val="single" w:sz="8" w:space="0" w:color="auto"/>
              <w:right w:val="single" w:sz="8" w:space="0" w:color="auto"/>
            </w:tcBorders>
            <w:shd w:val="clear" w:color="auto" w:fill="auto"/>
            <w:vAlign w:val="center"/>
            <w:hideMark/>
          </w:tcPr>
          <w:p w14:paraId="7139E82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8" w:type="dxa"/>
            <w:tcBorders>
              <w:top w:val="nil"/>
              <w:left w:val="nil"/>
              <w:bottom w:val="single" w:sz="8" w:space="0" w:color="auto"/>
              <w:right w:val="single" w:sz="8" w:space="0" w:color="auto"/>
            </w:tcBorders>
            <w:shd w:val="clear" w:color="auto" w:fill="auto"/>
            <w:vAlign w:val="center"/>
            <w:hideMark/>
          </w:tcPr>
          <w:p w14:paraId="558CF1D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r>
      <w:tr w:rsidR="00CC1A1F" w:rsidRPr="00C04B16" w14:paraId="4E311257"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FB080A0"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(5) Occupied channel bandwidth (Hz)</w:t>
            </w:r>
          </w:p>
        </w:tc>
        <w:tc>
          <w:tcPr>
            <w:tcW w:w="977" w:type="dxa"/>
            <w:tcBorders>
              <w:top w:val="nil"/>
              <w:left w:val="nil"/>
              <w:bottom w:val="single" w:sz="8" w:space="0" w:color="auto"/>
              <w:right w:val="single" w:sz="8" w:space="0" w:color="auto"/>
            </w:tcBorders>
            <w:shd w:val="clear" w:color="auto" w:fill="auto"/>
            <w:vAlign w:val="center"/>
            <w:hideMark/>
          </w:tcPr>
          <w:p w14:paraId="1143764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180000</w:t>
            </w:r>
          </w:p>
        </w:tc>
        <w:tc>
          <w:tcPr>
            <w:tcW w:w="977" w:type="dxa"/>
            <w:tcBorders>
              <w:top w:val="nil"/>
              <w:left w:val="nil"/>
              <w:bottom w:val="single" w:sz="8" w:space="0" w:color="auto"/>
              <w:right w:val="single" w:sz="8" w:space="0" w:color="auto"/>
            </w:tcBorders>
            <w:shd w:val="clear" w:color="auto" w:fill="auto"/>
            <w:vAlign w:val="center"/>
            <w:hideMark/>
          </w:tcPr>
          <w:p w14:paraId="641D812B" w14:textId="3D8C3ABD" w:rsidR="00CC1A1F" w:rsidRPr="00C04B16" w:rsidRDefault="00E4331B"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TBD</w:t>
            </w:r>
          </w:p>
        </w:tc>
        <w:tc>
          <w:tcPr>
            <w:tcW w:w="977" w:type="dxa"/>
            <w:tcBorders>
              <w:top w:val="nil"/>
              <w:left w:val="nil"/>
              <w:bottom w:val="single" w:sz="8" w:space="0" w:color="auto"/>
              <w:right w:val="single" w:sz="8" w:space="0" w:color="auto"/>
            </w:tcBorders>
            <w:shd w:val="clear" w:color="auto" w:fill="auto"/>
            <w:vAlign w:val="center"/>
            <w:hideMark/>
          </w:tcPr>
          <w:p w14:paraId="5AF146B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720000</w:t>
            </w:r>
          </w:p>
        </w:tc>
        <w:tc>
          <w:tcPr>
            <w:tcW w:w="977" w:type="dxa"/>
            <w:tcBorders>
              <w:top w:val="nil"/>
              <w:left w:val="nil"/>
              <w:bottom w:val="single" w:sz="8" w:space="0" w:color="auto"/>
              <w:right w:val="single" w:sz="8" w:space="0" w:color="auto"/>
            </w:tcBorders>
            <w:shd w:val="clear" w:color="auto" w:fill="auto"/>
            <w:vAlign w:val="center"/>
            <w:hideMark/>
          </w:tcPr>
          <w:p w14:paraId="7533544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9360000</w:t>
            </w:r>
          </w:p>
        </w:tc>
        <w:tc>
          <w:tcPr>
            <w:tcW w:w="952" w:type="dxa"/>
            <w:tcBorders>
              <w:top w:val="nil"/>
              <w:left w:val="nil"/>
              <w:bottom w:val="single" w:sz="8" w:space="0" w:color="auto"/>
              <w:right w:val="single" w:sz="8" w:space="0" w:color="auto"/>
            </w:tcBorders>
            <w:shd w:val="clear" w:color="auto" w:fill="auto"/>
            <w:vAlign w:val="center"/>
            <w:hideMark/>
          </w:tcPr>
          <w:p w14:paraId="4D358B5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9360000</w:t>
            </w:r>
          </w:p>
        </w:tc>
        <w:tc>
          <w:tcPr>
            <w:tcW w:w="1002" w:type="dxa"/>
            <w:tcBorders>
              <w:top w:val="nil"/>
              <w:left w:val="nil"/>
              <w:bottom w:val="single" w:sz="8" w:space="0" w:color="auto"/>
              <w:right w:val="single" w:sz="8" w:space="0" w:color="auto"/>
            </w:tcBorders>
            <w:shd w:val="clear" w:color="auto" w:fill="auto"/>
            <w:vAlign w:val="center"/>
            <w:hideMark/>
          </w:tcPr>
          <w:p w14:paraId="1A2FC7E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1905000</w:t>
            </w:r>
          </w:p>
        </w:tc>
        <w:tc>
          <w:tcPr>
            <w:tcW w:w="978" w:type="dxa"/>
            <w:tcBorders>
              <w:top w:val="nil"/>
              <w:left w:val="nil"/>
              <w:bottom w:val="single" w:sz="8" w:space="0" w:color="auto"/>
              <w:right w:val="single" w:sz="8" w:space="0" w:color="auto"/>
            </w:tcBorders>
            <w:shd w:val="clear" w:color="auto" w:fill="auto"/>
            <w:vAlign w:val="center"/>
            <w:hideMark/>
          </w:tcPr>
          <w:p w14:paraId="361491F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3600000</w:t>
            </w:r>
          </w:p>
        </w:tc>
      </w:tr>
      <w:tr w:rsidR="00CC1A1F" w:rsidRPr="00C04B16" w14:paraId="61A1FB68" w14:textId="77777777" w:rsidTr="00664B60">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4B996A5F"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(6) Effective noise power</w:t>
            </w:r>
          </w:p>
        </w:tc>
        <w:tc>
          <w:tcPr>
            <w:tcW w:w="977" w:type="dxa"/>
            <w:tcBorders>
              <w:top w:val="nil"/>
              <w:left w:val="nil"/>
              <w:bottom w:val="nil"/>
              <w:right w:val="single" w:sz="8" w:space="0" w:color="auto"/>
            </w:tcBorders>
            <w:shd w:val="clear" w:color="000000" w:fill="FFFFFF"/>
            <w:vAlign w:val="center"/>
            <w:hideMark/>
          </w:tcPr>
          <w:p w14:paraId="5792A56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977" w:type="dxa"/>
            <w:tcBorders>
              <w:top w:val="nil"/>
              <w:left w:val="nil"/>
              <w:bottom w:val="nil"/>
              <w:right w:val="single" w:sz="8" w:space="0" w:color="auto"/>
            </w:tcBorders>
            <w:shd w:val="clear" w:color="000000" w:fill="FFFFFF"/>
            <w:vAlign w:val="center"/>
            <w:hideMark/>
          </w:tcPr>
          <w:p w14:paraId="2FDFAFD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977" w:type="dxa"/>
            <w:tcBorders>
              <w:top w:val="nil"/>
              <w:left w:val="nil"/>
              <w:bottom w:val="nil"/>
              <w:right w:val="single" w:sz="8" w:space="0" w:color="auto"/>
            </w:tcBorders>
            <w:shd w:val="clear" w:color="000000" w:fill="FFFFFF"/>
            <w:vAlign w:val="center"/>
            <w:hideMark/>
          </w:tcPr>
          <w:p w14:paraId="336A968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977" w:type="dxa"/>
            <w:tcBorders>
              <w:top w:val="nil"/>
              <w:left w:val="nil"/>
              <w:bottom w:val="nil"/>
              <w:right w:val="single" w:sz="8" w:space="0" w:color="auto"/>
            </w:tcBorders>
            <w:shd w:val="clear" w:color="000000" w:fill="FFFFFF"/>
            <w:vAlign w:val="center"/>
            <w:hideMark/>
          </w:tcPr>
          <w:p w14:paraId="1B1D08A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952" w:type="dxa"/>
            <w:tcBorders>
              <w:top w:val="nil"/>
              <w:left w:val="nil"/>
              <w:bottom w:val="nil"/>
              <w:right w:val="single" w:sz="8" w:space="0" w:color="auto"/>
            </w:tcBorders>
            <w:shd w:val="clear" w:color="000000" w:fill="FFFFFF"/>
            <w:vAlign w:val="center"/>
            <w:hideMark/>
          </w:tcPr>
          <w:p w14:paraId="43E1486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1002" w:type="dxa"/>
            <w:tcBorders>
              <w:top w:val="nil"/>
              <w:left w:val="nil"/>
              <w:bottom w:val="nil"/>
              <w:right w:val="single" w:sz="8" w:space="0" w:color="auto"/>
            </w:tcBorders>
            <w:shd w:val="clear" w:color="000000" w:fill="FFFFFF"/>
            <w:vAlign w:val="center"/>
            <w:hideMark/>
          </w:tcPr>
          <w:p w14:paraId="34A2920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978" w:type="dxa"/>
            <w:tcBorders>
              <w:top w:val="nil"/>
              <w:left w:val="nil"/>
              <w:bottom w:val="nil"/>
              <w:right w:val="single" w:sz="8" w:space="0" w:color="auto"/>
            </w:tcBorders>
            <w:shd w:val="clear" w:color="000000" w:fill="FFFFFF"/>
            <w:vAlign w:val="center"/>
            <w:hideMark/>
          </w:tcPr>
          <w:p w14:paraId="5BC9A3E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r>
      <w:tr w:rsidR="00CC1A1F" w:rsidRPr="00C04B16" w14:paraId="6AFFF3BF" w14:textId="77777777" w:rsidTr="00664B60">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1E36B5DA"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 xml:space="preserve">         = (2) + (3) + (4) + 10 </w:t>
            </w:r>
            <w:proofErr w:type="gramStart"/>
            <w:r w:rsidRPr="00C04B16">
              <w:rPr>
                <w:rFonts w:ascii="Arial" w:eastAsia="Times New Roman" w:hAnsi="Arial" w:cs="Arial"/>
                <w:b/>
                <w:bCs/>
                <w:sz w:val="18"/>
                <w:szCs w:val="18"/>
                <w:lang w:val="fr-FR"/>
              </w:rPr>
              <w:t>log(</w:t>
            </w:r>
            <w:proofErr w:type="gramEnd"/>
            <w:r w:rsidRPr="00C04B16">
              <w:rPr>
                <w:rFonts w:ascii="Arial" w:eastAsia="Times New Roman" w:hAnsi="Arial" w:cs="Arial"/>
                <w:b/>
                <w:bCs/>
                <w:sz w:val="18"/>
                <w:szCs w:val="18"/>
                <w:lang w:val="fr-FR"/>
              </w:rPr>
              <w:t>(5))  (dBm)</w:t>
            </w:r>
          </w:p>
        </w:tc>
        <w:tc>
          <w:tcPr>
            <w:tcW w:w="977" w:type="dxa"/>
            <w:tcBorders>
              <w:top w:val="nil"/>
              <w:left w:val="nil"/>
              <w:bottom w:val="single" w:sz="8" w:space="0" w:color="auto"/>
              <w:right w:val="single" w:sz="8" w:space="0" w:color="auto"/>
            </w:tcBorders>
            <w:shd w:val="clear" w:color="000000" w:fill="FFFFFF"/>
            <w:vAlign w:val="center"/>
            <w:hideMark/>
          </w:tcPr>
          <w:p w14:paraId="33EB235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-116.4</w:t>
            </w:r>
          </w:p>
        </w:tc>
        <w:tc>
          <w:tcPr>
            <w:tcW w:w="977" w:type="dxa"/>
            <w:tcBorders>
              <w:top w:val="nil"/>
              <w:left w:val="nil"/>
              <w:bottom w:val="single" w:sz="8" w:space="0" w:color="auto"/>
              <w:right w:val="single" w:sz="8" w:space="0" w:color="auto"/>
            </w:tcBorders>
            <w:shd w:val="clear" w:color="000000" w:fill="FFFFFF"/>
            <w:vAlign w:val="center"/>
            <w:hideMark/>
          </w:tcPr>
          <w:p w14:paraId="5EB7B4D1" w14:textId="41F3BE7F" w:rsidR="00CC1A1F" w:rsidRPr="00C04B16" w:rsidRDefault="00E633DB"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val="fr-FR"/>
              </w:rPr>
              <w:t>TBD</w:t>
            </w:r>
          </w:p>
        </w:tc>
        <w:tc>
          <w:tcPr>
            <w:tcW w:w="977" w:type="dxa"/>
            <w:tcBorders>
              <w:top w:val="nil"/>
              <w:left w:val="nil"/>
              <w:bottom w:val="single" w:sz="8" w:space="0" w:color="auto"/>
              <w:right w:val="single" w:sz="8" w:space="0" w:color="auto"/>
            </w:tcBorders>
            <w:shd w:val="clear" w:color="000000" w:fill="FFFFFF"/>
            <w:vAlign w:val="center"/>
            <w:hideMark/>
          </w:tcPr>
          <w:p w14:paraId="48A0AB9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-110.4</w:t>
            </w:r>
          </w:p>
        </w:tc>
        <w:tc>
          <w:tcPr>
            <w:tcW w:w="977" w:type="dxa"/>
            <w:tcBorders>
              <w:top w:val="nil"/>
              <w:left w:val="nil"/>
              <w:bottom w:val="single" w:sz="8" w:space="0" w:color="auto"/>
              <w:right w:val="single" w:sz="8" w:space="0" w:color="auto"/>
            </w:tcBorders>
            <w:shd w:val="clear" w:color="000000" w:fill="FFFFFF"/>
            <w:vAlign w:val="center"/>
            <w:hideMark/>
          </w:tcPr>
          <w:p w14:paraId="56E293E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-97.3</w:t>
            </w:r>
          </w:p>
        </w:tc>
        <w:tc>
          <w:tcPr>
            <w:tcW w:w="952" w:type="dxa"/>
            <w:tcBorders>
              <w:top w:val="nil"/>
              <w:left w:val="nil"/>
              <w:bottom w:val="single" w:sz="8" w:space="0" w:color="auto"/>
              <w:right w:val="single" w:sz="8" w:space="0" w:color="auto"/>
            </w:tcBorders>
            <w:shd w:val="clear" w:color="000000" w:fill="FFFFFF"/>
            <w:vAlign w:val="center"/>
            <w:hideMark/>
          </w:tcPr>
          <w:p w14:paraId="4D50973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-97.3</w:t>
            </w:r>
          </w:p>
        </w:tc>
        <w:tc>
          <w:tcPr>
            <w:tcW w:w="1002" w:type="dxa"/>
            <w:tcBorders>
              <w:top w:val="nil"/>
              <w:left w:val="nil"/>
              <w:bottom w:val="single" w:sz="8" w:space="0" w:color="auto"/>
              <w:right w:val="single" w:sz="8" w:space="0" w:color="auto"/>
            </w:tcBorders>
            <w:shd w:val="clear" w:color="000000" w:fill="FFFFFF"/>
            <w:vAlign w:val="center"/>
            <w:hideMark/>
          </w:tcPr>
          <w:p w14:paraId="27C565A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-104.2</w:t>
            </w:r>
          </w:p>
        </w:tc>
        <w:tc>
          <w:tcPr>
            <w:tcW w:w="978" w:type="dxa"/>
            <w:tcBorders>
              <w:top w:val="nil"/>
              <w:left w:val="nil"/>
              <w:bottom w:val="single" w:sz="8" w:space="0" w:color="auto"/>
              <w:right w:val="single" w:sz="8" w:space="0" w:color="auto"/>
            </w:tcBorders>
            <w:shd w:val="clear" w:color="000000" w:fill="FFFFFF"/>
            <w:vAlign w:val="center"/>
            <w:hideMark/>
          </w:tcPr>
          <w:p w14:paraId="5AD9A79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-101.4</w:t>
            </w:r>
          </w:p>
        </w:tc>
      </w:tr>
      <w:tr w:rsidR="00CC1A1F" w:rsidRPr="00C04B16" w14:paraId="1F6EB020"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836CBB0"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(7) Required SINR (dB)</w:t>
            </w:r>
          </w:p>
        </w:tc>
        <w:tc>
          <w:tcPr>
            <w:tcW w:w="977" w:type="dxa"/>
            <w:tcBorders>
              <w:top w:val="nil"/>
              <w:left w:val="nil"/>
              <w:bottom w:val="single" w:sz="8" w:space="0" w:color="auto"/>
              <w:right w:val="single" w:sz="8" w:space="0" w:color="auto"/>
            </w:tcBorders>
            <w:shd w:val="clear" w:color="auto" w:fill="auto"/>
            <w:vAlign w:val="center"/>
            <w:hideMark/>
          </w:tcPr>
          <w:p w14:paraId="69310EF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 xml:space="preserve">TBD </w:t>
            </w:r>
          </w:p>
        </w:tc>
        <w:tc>
          <w:tcPr>
            <w:tcW w:w="977" w:type="dxa"/>
            <w:tcBorders>
              <w:top w:val="nil"/>
              <w:left w:val="nil"/>
              <w:bottom w:val="single" w:sz="8" w:space="0" w:color="auto"/>
              <w:right w:val="single" w:sz="8" w:space="0" w:color="auto"/>
            </w:tcBorders>
            <w:shd w:val="clear" w:color="auto" w:fill="auto"/>
            <w:vAlign w:val="center"/>
            <w:hideMark/>
          </w:tcPr>
          <w:p w14:paraId="1A1795C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tcBorders>
              <w:top w:val="nil"/>
              <w:left w:val="nil"/>
              <w:bottom w:val="single" w:sz="8" w:space="0" w:color="auto"/>
              <w:right w:val="single" w:sz="8" w:space="0" w:color="auto"/>
            </w:tcBorders>
            <w:shd w:val="clear" w:color="auto" w:fill="auto"/>
            <w:vAlign w:val="center"/>
            <w:hideMark/>
          </w:tcPr>
          <w:p w14:paraId="15D91BA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tcBorders>
              <w:top w:val="nil"/>
              <w:left w:val="nil"/>
              <w:bottom w:val="single" w:sz="8" w:space="0" w:color="auto"/>
              <w:right w:val="single" w:sz="8" w:space="0" w:color="auto"/>
            </w:tcBorders>
            <w:shd w:val="clear" w:color="auto" w:fill="auto"/>
            <w:vAlign w:val="center"/>
            <w:hideMark/>
          </w:tcPr>
          <w:p w14:paraId="4505B56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52" w:type="dxa"/>
            <w:tcBorders>
              <w:top w:val="nil"/>
              <w:left w:val="nil"/>
              <w:bottom w:val="single" w:sz="8" w:space="0" w:color="auto"/>
              <w:right w:val="single" w:sz="8" w:space="0" w:color="auto"/>
            </w:tcBorders>
            <w:shd w:val="clear" w:color="auto" w:fill="auto"/>
            <w:vAlign w:val="center"/>
            <w:hideMark/>
          </w:tcPr>
          <w:p w14:paraId="070CCF9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02" w:type="dxa"/>
            <w:tcBorders>
              <w:top w:val="nil"/>
              <w:left w:val="nil"/>
              <w:bottom w:val="single" w:sz="8" w:space="0" w:color="auto"/>
              <w:right w:val="single" w:sz="8" w:space="0" w:color="auto"/>
            </w:tcBorders>
            <w:shd w:val="clear" w:color="auto" w:fill="auto"/>
            <w:vAlign w:val="center"/>
            <w:hideMark/>
          </w:tcPr>
          <w:p w14:paraId="11849CE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tcBorders>
              <w:top w:val="nil"/>
              <w:left w:val="nil"/>
              <w:bottom w:val="single" w:sz="8" w:space="0" w:color="auto"/>
              <w:right w:val="single" w:sz="8" w:space="0" w:color="auto"/>
            </w:tcBorders>
            <w:shd w:val="clear" w:color="auto" w:fill="auto"/>
            <w:vAlign w:val="center"/>
            <w:hideMark/>
          </w:tcPr>
          <w:p w14:paraId="2784744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0DEC4BE8" w14:textId="77777777" w:rsidTr="00664B60">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746782A7"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(8) Receiver sensitivity</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420C485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6C40EFD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123D5BE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56FB764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52" w:type="dxa"/>
            <w:vMerge w:val="restart"/>
            <w:tcBorders>
              <w:top w:val="nil"/>
              <w:left w:val="single" w:sz="8" w:space="0" w:color="auto"/>
              <w:bottom w:val="single" w:sz="8" w:space="0" w:color="000000"/>
              <w:right w:val="single" w:sz="8" w:space="0" w:color="auto"/>
            </w:tcBorders>
            <w:shd w:val="clear" w:color="auto" w:fill="auto"/>
            <w:vAlign w:val="center"/>
            <w:hideMark/>
          </w:tcPr>
          <w:p w14:paraId="07F52E9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6409953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5EAF80C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29A4BADA" w14:textId="77777777" w:rsidTr="00664B60">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D28AF31" w14:textId="2332684F"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(6) + (7) (dBm)</w:t>
            </w:r>
          </w:p>
        </w:tc>
        <w:tc>
          <w:tcPr>
            <w:tcW w:w="977" w:type="dxa"/>
            <w:vMerge/>
            <w:tcBorders>
              <w:top w:val="nil"/>
              <w:left w:val="single" w:sz="8" w:space="0" w:color="auto"/>
              <w:bottom w:val="single" w:sz="8" w:space="0" w:color="000000"/>
              <w:right w:val="single" w:sz="8" w:space="0" w:color="auto"/>
            </w:tcBorders>
            <w:vAlign w:val="center"/>
            <w:hideMark/>
          </w:tcPr>
          <w:p w14:paraId="5CD5AF35"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0CAF7E3E"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38AB8E9"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3BE498D0" w14:textId="77777777" w:rsidR="00CC1A1F" w:rsidRPr="00C04B16" w:rsidRDefault="00CC1A1F" w:rsidP="00585588">
            <w:pPr>
              <w:rPr>
                <w:rFonts w:ascii="Arial" w:eastAsia="Times New Roman" w:hAnsi="Arial" w:cs="Arial"/>
                <w:color w:val="000000"/>
                <w:sz w:val="18"/>
                <w:szCs w:val="18"/>
              </w:rPr>
            </w:pPr>
          </w:p>
        </w:tc>
        <w:tc>
          <w:tcPr>
            <w:tcW w:w="952" w:type="dxa"/>
            <w:vMerge/>
            <w:tcBorders>
              <w:top w:val="nil"/>
              <w:left w:val="single" w:sz="8" w:space="0" w:color="auto"/>
              <w:bottom w:val="single" w:sz="8" w:space="0" w:color="000000"/>
              <w:right w:val="single" w:sz="8" w:space="0" w:color="auto"/>
            </w:tcBorders>
            <w:vAlign w:val="center"/>
            <w:hideMark/>
          </w:tcPr>
          <w:p w14:paraId="4BC7390E" w14:textId="77777777" w:rsidR="00CC1A1F" w:rsidRPr="00C04B16" w:rsidRDefault="00CC1A1F" w:rsidP="00585588">
            <w:pPr>
              <w:rPr>
                <w:rFonts w:ascii="Arial" w:eastAsia="Times New Roman" w:hAnsi="Arial" w:cs="Arial"/>
                <w:color w:val="000000"/>
                <w:sz w:val="18"/>
                <w:szCs w:val="18"/>
              </w:rPr>
            </w:pPr>
          </w:p>
        </w:tc>
        <w:tc>
          <w:tcPr>
            <w:tcW w:w="1002" w:type="dxa"/>
            <w:vMerge/>
            <w:tcBorders>
              <w:top w:val="nil"/>
              <w:left w:val="single" w:sz="8" w:space="0" w:color="auto"/>
              <w:bottom w:val="single" w:sz="8" w:space="0" w:color="000000"/>
              <w:right w:val="single" w:sz="8" w:space="0" w:color="auto"/>
            </w:tcBorders>
            <w:vAlign w:val="center"/>
            <w:hideMark/>
          </w:tcPr>
          <w:p w14:paraId="34E4B197"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447DD016" w14:textId="77777777" w:rsidR="00CC1A1F" w:rsidRPr="00C04B16" w:rsidRDefault="00CC1A1F" w:rsidP="00585588">
            <w:pPr>
              <w:rPr>
                <w:rFonts w:ascii="Arial" w:eastAsia="Times New Roman" w:hAnsi="Arial" w:cs="Arial"/>
                <w:color w:val="000000"/>
                <w:sz w:val="18"/>
                <w:szCs w:val="18"/>
              </w:rPr>
            </w:pPr>
          </w:p>
        </w:tc>
      </w:tr>
      <w:tr w:rsidR="00CC1A1F" w:rsidRPr="00C04B16" w14:paraId="4EF1F967" w14:textId="77777777" w:rsidTr="00664B60">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2FA11563"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(9) MCL </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51BE48C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0BFB2E5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3E2DD25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7EEA39E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52" w:type="dxa"/>
            <w:vMerge w:val="restart"/>
            <w:tcBorders>
              <w:top w:val="nil"/>
              <w:left w:val="single" w:sz="8" w:space="0" w:color="auto"/>
              <w:bottom w:val="single" w:sz="8" w:space="0" w:color="000000"/>
              <w:right w:val="single" w:sz="8" w:space="0" w:color="auto"/>
            </w:tcBorders>
            <w:shd w:val="clear" w:color="auto" w:fill="auto"/>
            <w:vAlign w:val="center"/>
            <w:hideMark/>
          </w:tcPr>
          <w:p w14:paraId="7ABD246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452A14B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7A69FBE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556D8997" w14:textId="77777777" w:rsidTr="00664B60">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3F9C3A7"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(1) </w:t>
            </w:r>
            <w:r w:rsidRPr="00C04B16">
              <w:rPr>
                <w:rFonts w:ascii="Symbol" w:eastAsia="Times New Roman" w:hAnsi="Symbol" w:cs="Arial"/>
                <w:b/>
                <w:bCs/>
                <w:color w:val="000000"/>
                <w:sz w:val="18"/>
                <w:szCs w:val="18"/>
              </w:rPr>
              <w:t></w:t>
            </w:r>
            <w:r w:rsidRPr="00C04B16">
              <w:rPr>
                <w:rFonts w:ascii="Arial" w:eastAsia="Times New Roman" w:hAnsi="Arial" w:cs="Arial"/>
                <w:b/>
                <w:bCs/>
                <w:color w:val="000000"/>
                <w:sz w:val="18"/>
                <w:szCs w:val="18"/>
              </w:rPr>
              <w:t xml:space="preserve"> (8) (dB)</w:t>
            </w:r>
          </w:p>
        </w:tc>
        <w:tc>
          <w:tcPr>
            <w:tcW w:w="977" w:type="dxa"/>
            <w:vMerge/>
            <w:tcBorders>
              <w:top w:val="nil"/>
              <w:left w:val="single" w:sz="8" w:space="0" w:color="auto"/>
              <w:bottom w:val="single" w:sz="8" w:space="0" w:color="000000"/>
              <w:right w:val="single" w:sz="8" w:space="0" w:color="auto"/>
            </w:tcBorders>
            <w:vAlign w:val="center"/>
            <w:hideMark/>
          </w:tcPr>
          <w:p w14:paraId="0FD3B257"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76D70D2"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C8E117D"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0141C327" w14:textId="77777777" w:rsidR="00CC1A1F" w:rsidRPr="00C04B16" w:rsidRDefault="00CC1A1F" w:rsidP="00585588">
            <w:pPr>
              <w:rPr>
                <w:rFonts w:ascii="Arial" w:eastAsia="Times New Roman" w:hAnsi="Arial" w:cs="Arial"/>
                <w:color w:val="000000"/>
                <w:sz w:val="18"/>
                <w:szCs w:val="18"/>
              </w:rPr>
            </w:pPr>
          </w:p>
        </w:tc>
        <w:tc>
          <w:tcPr>
            <w:tcW w:w="952" w:type="dxa"/>
            <w:vMerge/>
            <w:tcBorders>
              <w:top w:val="nil"/>
              <w:left w:val="single" w:sz="8" w:space="0" w:color="auto"/>
              <w:bottom w:val="single" w:sz="8" w:space="0" w:color="000000"/>
              <w:right w:val="single" w:sz="8" w:space="0" w:color="auto"/>
            </w:tcBorders>
            <w:vAlign w:val="center"/>
            <w:hideMark/>
          </w:tcPr>
          <w:p w14:paraId="52E8615E" w14:textId="77777777" w:rsidR="00CC1A1F" w:rsidRPr="00C04B16" w:rsidRDefault="00CC1A1F" w:rsidP="00585588">
            <w:pPr>
              <w:rPr>
                <w:rFonts w:ascii="Arial" w:eastAsia="Times New Roman" w:hAnsi="Arial" w:cs="Arial"/>
                <w:color w:val="000000"/>
                <w:sz w:val="18"/>
                <w:szCs w:val="18"/>
              </w:rPr>
            </w:pPr>
          </w:p>
        </w:tc>
        <w:tc>
          <w:tcPr>
            <w:tcW w:w="1002" w:type="dxa"/>
            <w:vMerge/>
            <w:tcBorders>
              <w:top w:val="nil"/>
              <w:left w:val="single" w:sz="8" w:space="0" w:color="auto"/>
              <w:bottom w:val="single" w:sz="8" w:space="0" w:color="000000"/>
              <w:right w:val="single" w:sz="8" w:space="0" w:color="auto"/>
            </w:tcBorders>
            <w:vAlign w:val="center"/>
            <w:hideMark/>
          </w:tcPr>
          <w:p w14:paraId="37EC47D0"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7E8BD4BE" w14:textId="77777777" w:rsidR="00CC1A1F" w:rsidRPr="00C04B16" w:rsidRDefault="00CC1A1F" w:rsidP="00585588">
            <w:pPr>
              <w:rPr>
                <w:rFonts w:ascii="Arial" w:eastAsia="Times New Roman" w:hAnsi="Arial" w:cs="Arial"/>
                <w:color w:val="000000"/>
                <w:sz w:val="18"/>
                <w:szCs w:val="18"/>
              </w:rPr>
            </w:pPr>
          </w:p>
        </w:tc>
      </w:tr>
      <w:tr w:rsidR="00CC1A1F" w:rsidRPr="00C04B16" w14:paraId="3A97B471" w14:textId="77777777" w:rsidTr="00664B60">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6443667"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Antenna gains</w:t>
            </w:r>
          </w:p>
        </w:tc>
        <w:tc>
          <w:tcPr>
            <w:tcW w:w="977" w:type="dxa"/>
            <w:tcBorders>
              <w:top w:val="nil"/>
              <w:left w:val="nil"/>
              <w:bottom w:val="single" w:sz="8" w:space="0" w:color="auto"/>
              <w:right w:val="single" w:sz="8" w:space="0" w:color="auto"/>
            </w:tcBorders>
            <w:shd w:val="clear" w:color="auto" w:fill="auto"/>
            <w:vAlign w:val="center"/>
            <w:hideMark/>
          </w:tcPr>
          <w:p w14:paraId="61E7F15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1A23AF3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6604B0E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5D049B4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52" w:type="dxa"/>
            <w:tcBorders>
              <w:top w:val="nil"/>
              <w:left w:val="nil"/>
              <w:bottom w:val="single" w:sz="8" w:space="0" w:color="auto"/>
              <w:right w:val="single" w:sz="8" w:space="0" w:color="auto"/>
            </w:tcBorders>
            <w:shd w:val="clear" w:color="auto" w:fill="auto"/>
            <w:vAlign w:val="center"/>
            <w:hideMark/>
          </w:tcPr>
          <w:p w14:paraId="14C53C6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1002" w:type="dxa"/>
            <w:tcBorders>
              <w:top w:val="nil"/>
              <w:left w:val="nil"/>
              <w:bottom w:val="single" w:sz="8" w:space="0" w:color="auto"/>
              <w:right w:val="single" w:sz="8" w:space="0" w:color="auto"/>
            </w:tcBorders>
            <w:shd w:val="clear" w:color="auto" w:fill="auto"/>
            <w:vAlign w:val="center"/>
            <w:hideMark/>
          </w:tcPr>
          <w:p w14:paraId="6DAACD7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8" w:type="dxa"/>
            <w:tcBorders>
              <w:top w:val="nil"/>
              <w:left w:val="nil"/>
              <w:bottom w:val="single" w:sz="8" w:space="0" w:color="auto"/>
              <w:right w:val="single" w:sz="8" w:space="0" w:color="auto"/>
            </w:tcBorders>
            <w:shd w:val="clear" w:color="auto" w:fill="auto"/>
            <w:vAlign w:val="center"/>
            <w:hideMark/>
          </w:tcPr>
          <w:p w14:paraId="4C99928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r>
      <w:tr w:rsidR="00CC1A1F" w:rsidRPr="00C04B16" w14:paraId="5E14C81D"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8F213A3" w14:textId="77777777" w:rsidR="00CC1A1F" w:rsidRPr="00C04B16" w:rsidRDefault="00CC1A1F" w:rsidP="00585588">
            <w:pPr>
              <w:rPr>
                <w:rFonts w:ascii="Arial" w:eastAsia="Times New Roman" w:hAnsi="Arial" w:cs="Arial"/>
                <w:b/>
                <w:bCs/>
                <w:color w:val="000000"/>
                <w:sz w:val="18"/>
                <w:szCs w:val="18"/>
              </w:rPr>
            </w:pPr>
            <w:r w:rsidRPr="00297760">
              <w:rPr>
                <w:rFonts w:ascii="Arial" w:eastAsia="Times New Roman" w:hAnsi="Arial" w:cs="Arial"/>
                <w:b/>
                <w:sz w:val="18"/>
                <w:szCs w:val="18"/>
              </w:rPr>
              <w:t>(10) Effective transmitter antenna gain</w:t>
            </w:r>
          </w:p>
        </w:tc>
        <w:tc>
          <w:tcPr>
            <w:tcW w:w="977" w:type="dxa"/>
            <w:tcBorders>
              <w:top w:val="nil"/>
              <w:left w:val="nil"/>
              <w:bottom w:val="single" w:sz="8" w:space="0" w:color="auto"/>
              <w:right w:val="single" w:sz="8" w:space="0" w:color="auto"/>
            </w:tcBorders>
            <w:shd w:val="clear" w:color="auto" w:fill="auto"/>
            <w:vAlign w:val="center"/>
            <w:hideMark/>
          </w:tcPr>
          <w:p w14:paraId="29E8441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977" w:type="dxa"/>
            <w:tcBorders>
              <w:top w:val="nil"/>
              <w:left w:val="nil"/>
              <w:bottom w:val="single" w:sz="8" w:space="0" w:color="auto"/>
              <w:right w:val="single" w:sz="8" w:space="0" w:color="auto"/>
            </w:tcBorders>
            <w:shd w:val="clear" w:color="auto" w:fill="auto"/>
            <w:vAlign w:val="center"/>
            <w:hideMark/>
          </w:tcPr>
          <w:p w14:paraId="4E88BAB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977" w:type="dxa"/>
            <w:tcBorders>
              <w:top w:val="nil"/>
              <w:left w:val="nil"/>
              <w:bottom w:val="single" w:sz="8" w:space="0" w:color="auto"/>
              <w:right w:val="single" w:sz="8" w:space="0" w:color="auto"/>
            </w:tcBorders>
            <w:shd w:val="clear" w:color="auto" w:fill="auto"/>
            <w:vAlign w:val="center"/>
            <w:hideMark/>
          </w:tcPr>
          <w:p w14:paraId="6E70A7B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977" w:type="dxa"/>
            <w:tcBorders>
              <w:top w:val="nil"/>
              <w:left w:val="nil"/>
              <w:bottom w:val="single" w:sz="8" w:space="0" w:color="auto"/>
              <w:right w:val="single" w:sz="8" w:space="0" w:color="auto"/>
            </w:tcBorders>
            <w:shd w:val="clear" w:color="auto" w:fill="auto"/>
            <w:vAlign w:val="center"/>
            <w:hideMark/>
          </w:tcPr>
          <w:p w14:paraId="72DF2D7C" w14:textId="126CD0B9"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952" w:type="dxa"/>
            <w:tcBorders>
              <w:top w:val="nil"/>
              <w:left w:val="nil"/>
              <w:bottom w:val="single" w:sz="8" w:space="0" w:color="auto"/>
              <w:right w:val="single" w:sz="8" w:space="0" w:color="auto"/>
            </w:tcBorders>
            <w:shd w:val="clear" w:color="auto" w:fill="auto"/>
            <w:vAlign w:val="center"/>
            <w:hideMark/>
          </w:tcPr>
          <w:p w14:paraId="76E0E0C2" w14:textId="27CA3815"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1002" w:type="dxa"/>
            <w:tcBorders>
              <w:top w:val="nil"/>
              <w:left w:val="nil"/>
              <w:bottom w:val="single" w:sz="8" w:space="0" w:color="auto"/>
              <w:right w:val="single" w:sz="8" w:space="0" w:color="auto"/>
            </w:tcBorders>
            <w:shd w:val="clear" w:color="auto" w:fill="auto"/>
            <w:vAlign w:val="center"/>
            <w:hideMark/>
          </w:tcPr>
          <w:p w14:paraId="2C1B7647" w14:textId="35562621"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978" w:type="dxa"/>
            <w:tcBorders>
              <w:top w:val="nil"/>
              <w:left w:val="nil"/>
              <w:bottom w:val="single" w:sz="8" w:space="0" w:color="auto"/>
              <w:right w:val="single" w:sz="8" w:space="0" w:color="auto"/>
            </w:tcBorders>
            <w:shd w:val="clear" w:color="auto" w:fill="auto"/>
            <w:vAlign w:val="center"/>
            <w:hideMark/>
          </w:tcPr>
          <w:p w14:paraId="349548C0" w14:textId="15F467F0"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r>
      <w:tr w:rsidR="00CC1A1F" w:rsidRPr="00C04B16" w14:paraId="1BEB4BA5" w14:textId="77777777" w:rsidTr="00664B60">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E4DDC9F"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(11) </w:t>
            </w:r>
            <w:r w:rsidRPr="00297760">
              <w:rPr>
                <w:rFonts w:ascii="Arial" w:eastAsia="Times New Roman" w:hAnsi="Arial" w:cs="Arial"/>
                <w:b/>
                <w:sz w:val="18"/>
                <w:szCs w:val="18"/>
              </w:rPr>
              <w:t>Effective receiver antenna gain</w:t>
            </w:r>
          </w:p>
        </w:tc>
        <w:tc>
          <w:tcPr>
            <w:tcW w:w="977" w:type="dxa"/>
            <w:tcBorders>
              <w:top w:val="nil"/>
              <w:left w:val="nil"/>
              <w:bottom w:val="single" w:sz="8" w:space="0" w:color="auto"/>
              <w:right w:val="single" w:sz="8" w:space="0" w:color="auto"/>
            </w:tcBorders>
            <w:shd w:val="clear" w:color="auto" w:fill="auto"/>
            <w:vAlign w:val="center"/>
            <w:hideMark/>
          </w:tcPr>
          <w:p w14:paraId="6C15A2AA" w14:textId="688EE242"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977" w:type="dxa"/>
            <w:tcBorders>
              <w:top w:val="nil"/>
              <w:left w:val="nil"/>
              <w:bottom w:val="single" w:sz="8" w:space="0" w:color="auto"/>
              <w:right w:val="single" w:sz="8" w:space="0" w:color="auto"/>
            </w:tcBorders>
            <w:shd w:val="clear" w:color="auto" w:fill="auto"/>
            <w:vAlign w:val="center"/>
            <w:hideMark/>
          </w:tcPr>
          <w:p w14:paraId="150E4AF9" w14:textId="47EC5176"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977" w:type="dxa"/>
            <w:tcBorders>
              <w:top w:val="nil"/>
              <w:left w:val="nil"/>
              <w:bottom w:val="single" w:sz="8" w:space="0" w:color="auto"/>
              <w:right w:val="single" w:sz="8" w:space="0" w:color="auto"/>
            </w:tcBorders>
            <w:shd w:val="clear" w:color="auto" w:fill="auto"/>
            <w:vAlign w:val="center"/>
            <w:hideMark/>
          </w:tcPr>
          <w:p w14:paraId="605EE5A2" w14:textId="6A21A62D" w:rsidR="00CC1A1F" w:rsidRPr="00C04B16" w:rsidRDefault="00DD30A5"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20</w:t>
            </w:r>
          </w:p>
        </w:tc>
        <w:tc>
          <w:tcPr>
            <w:tcW w:w="977" w:type="dxa"/>
            <w:tcBorders>
              <w:top w:val="nil"/>
              <w:left w:val="nil"/>
              <w:bottom w:val="single" w:sz="8" w:space="0" w:color="auto"/>
              <w:right w:val="single" w:sz="8" w:space="0" w:color="auto"/>
            </w:tcBorders>
            <w:shd w:val="clear" w:color="auto" w:fill="auto"/>
            <w:vAlign w:val="center"/>
            <w:hideMark/>
          </w:tcPr>
          <w:p w14:paraId="339C540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952" w:type="dxa"/>
            <w:tcBorders>
              <w:top w:val="nil"/>
              <w:left w:val="nil"/>
              <w:bottom w:val="single" w:sz="8" w:space="0" w:color="auto"/>
              <w:right w:val="single" w:sz="8" w:space="0" w:color="auto"/>
            </w:tcBorders>
            <w:shd w:val="clear" w:color="auto" w:fill="auto"/>
            <w:vAlign w:val="center"/>
            <w:hideMark/>
          </w:tcPr>
          <w:p w14:paraId="0F4FE0F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1002" w:type="dxa"/>
            <w:tcBorders>
              <w:top w:val="nil"/>
              <w:left w:val="nil"/>
              <w:bottom w:val="single" w:sz="8" w:space="0" w:color="auto"/>
              <w:right w:val="single" w:sz="8" w:space="0" w:color="auto"/>
            </w:tcBorders>
            <w:shd w:val="clear" w:color="auto" w:fill="auto"/>
            <w:vAlign w:val="center"/>
            <w:hideMark/>
          </w:tcPr>
          <w:p w14:paraId="0676307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c>
          <w:tcPr>
            <w:tcW w:w="978" w:type="dxa"/>
            <w:tcBorders>
              <w:top w:val="nil"/>
              <w:left w:val="nil"/>
              <w:bottom w:val="single" w:sz="8" w:space="0" w:color="auto"/>
              <w:right w:val="single" w:sz="8" w:space="0" w:color="auto"/>
            </w:tcBorders>
            <w:shd w:val="clear" w:color="auto" w:fill="auto"/>
            <w:vAlign w:val="center"/>
            <w:hideMark/>
          </w:tcPr>
          <w:p w14:paraId="7F2DD25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-1</w:t>
            </w:r>
          </w:p>
        </w:tc>
      </w:tr>
      <w:tr w:rsidR="00CC1A1F" w:rsidRPr="00C04B16" w14:paraId="0211E488" w14:textId="77777777" w:rsidTr="00664B60">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2CC1AC1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(12) MIL</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1CF4D71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77EB445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17A8F0E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472DC19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52" w:type="dxa"/>
            <w:vMerge w:val="restart"/>
            <w:tcBorders>
              <w:top w:val="nil"/>
              <w:left w:val="single" w:sz="8" w:space="0" w:color="auto"/>
              <w:bottom w:val="single" w:sz="8" w:space="0" w:color="000000"/>
              <w:right w:val="single" w:sz="8" w:space="0" w:color="auto"/>
            </w:tcBorders>
            <w:shd w:val="clear" w:color="auto" w:fill="auto"/>
            <w:vAlign w:val="center"/>
            <w:hideMark/>
          </w:tcPr>
          <w:p w14:paraId="41681C7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5217CE1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7649A37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42BA3E24" w14:textId="77777777" w:rsidTr="00664B60">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0378DB19"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(9) + (10) + (11)</w:t>
            </w:r>
          </w:p>
        </w:tc>
        <w:tc>
          <w:tcPr>
            <w:tcW w:w="977" w:type="dxa"/>
            <w:vMerge/>
            <w:tcBorders>
              <w:top w:val="nil"/>
              <w:left w:val="single" w:sz="8" w:space="0" w:color="auto"/>
              <w:bottom w:val="single" w:sz="8" w:space="0" w:color="000000"/>
              <w:right w:val="single" w:sz="8" w:space="0" w:color="auto"/>
            </w:tcBorders>
            <w:vAlign w:val="center"/>
            <w:hideMark/>
          </w:tcPr>
          <w:p w14:paraId="4E7A0F92"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3BB43B6E"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0C58CEFE"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609AC8E" w14:textId="77777777" w:rsidR="00CC1A1F" w:rsidRPr="00C04B16" w:rsidRDefault="00CC1A1F" w:rsidP="00585588">
            <w:pPr>
              <w:rPr>
                <w:rFonts w:ascii="Arial" w:eastAsia="Times New Roman" w:hAnsi="Arial" w:cs="Arial"/>
                <w:color w:val="000000"/>
                <w:sz w:val="18"/>
                <w:szCs w:val="18"/>
              </w:rPr>
            </w:pPr>
          </w:p>
        </w:tc>
        <w:tc>
          <w:tcPr>
            <w:tcW w:w="952" w:type="dxa"/>
            <w:vMerge/>
            <w:tcBorders>
              <w:top w:val="nil"/>
              <w:left w:val="single" w:sz="8" w:space="0" w:color="auto"/>
              <w:bottom w:val="single" w:sz="8" w:space="0" w:color="000000"/>
              <w:right w:val="single" w:sz="8" w:space="0" w:color="auto"/>
            </w:tcBorders>
            <w:vAlign w:val="center"/>
            <w:hideMark/>
          </w:tcPr>
          <w:p w14:paraId="7C2DABF5" w14:textId="77777777" w:rsidR="00CC1A1F" w:rsidRPr="00C04B16" w:rsidRDefault="00CC1A1F" w:rsidP="00585588">
            <w:pPr>
              <w:rPr>
                <w:rFonts w:ascii="Arial" w:eastAsia="Times New Roman" w:hAnsi="Arial" w:cs="Arial"/>
                <w:color w:val="000000"/>
                <w:sz w:val="18"/>
                <w:szCs w:val="18"/>
              </w:rPr>
            </w:pPr>
          </w:p>
        </w:tc>
        <w:tc>
          <w:tcPr>
            <w:tcW w:w="1002" w:type="dxa"/>
            <w:vMerge/>
            <w:tcBorders>
              <w:top w:val="nil"/>
              <w:left w:val="single" w:sz="8" w:space="0" w:color="auto"/>
              <w:bottom w:val="single" w:sz="8" w:space="0" w:color="000000"/>
              <w:right w:val="single" w:sz="8" w:space="0" w:color="auto"/>
            </w:tcBorders>
            <w:vAlign w:val="center"/>
            <w:hideMark/>
          </w:tcPr>
          <w:p w14:paraId="7F2AD72D"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298DDF3F" w14:textId="77777777" w:rsidR="00CC1A1F" w:rsidRPr="00C04B16" w:rsidRDefault="00CC1A1F" w:rsidP="00585588">
            <w:pPr>
              <w:rPr>
                <w:rFonts w:ascii="Arial" w:eastAsia="Times New Roman" w:hAnsi="Arial" w:cs="Arial"/>
                <w:color w:val="000000"/>
                <w:sz w:val="18"/>
                <w:szCs w:val="18"/>
              </w:rPr>
            </w:pPr>
          </w:p>
        </w:tc>
      </w:tr>
      <w:bookmarkEnd w:id="10"/>
    </w:tbl>
    <w:p w14:paraId="2ECEB42F" w14:textId="6B28D74E" w:rsidR="00192471" w:rsidRDefault="00192471" w:rsidP="00CC1A1F">
      <w:pPr>
        <w:pStyle w:val="Caption"/>
      </w:pPr>
    </w:p>
    <w:p w14:paraId="18D8C625" w14:textId="77777777" w:rsidR="00192471" w:rsidRDefault="00192471">
      <w:pPr>
        <w:spacing w:after="0" w:line="240" w:lineRule="auto"/>
        <w:rPr>
          <w:b/>
          <w:lang w:eastAsia="en-GB"/>
        </w:rPr>
      </w:pPr>
      <w:r>
        <w:br w:type="page"/>
      </w:r>
    </w:p>
    <w:p w14:paraId="463955C4" w14:textId="75602AA0" w:rsidR="00CC1A1F" w:rsidRDefault="00CC1A1F" w:rsidP="009C0FEF">
      <w:pPr>
        <w:pStyle w:val="Caption"/>
        <w:jc w:val="center"/>
        <w:rPr>
          <w:rFonts w:cs="Arial"/>
        </w:rPr>
      </w:pPr>
      <w:bookmarkStart w:id="11" w:name="_Ref40449817"/>
      <w:r w:rsidRPr="00BA23A6">
        <w:lastRenderedPageBreak/>
        <w:t xml:space="preserve">Table </w:t>
      </w:r>
      <w:r>
        <w:fldChar w:fldCharType="begin"/>
      </w:r>
      <w:r>
        <w:instrText>SEQ Table \* ARABIC</w:instrText>
      </w:r>
      <w:r>
        <w:fldChar w:fldCharType="separate"/>
      </w:r>
      <w:r w:rsidR="00835E87">
        <w:rPr>
          <w:noProof/>
        </w:rPr>
        <w:t>5</w:t>
      </w:r>
      <w:r>
        <w:fldChar w:fldCharType="end"/>
      </w:r>
      <w:bookmarkEnd w:id="11"/>
      <w:r w:rsidRPr="00BA23A6">
        <w:t>: link budget for 4 GHz scenario.</w:t>
      </w:r>
    </w:p>
    <w:tbl>
      <w:tblPr>
        <w:tblW w:w="10250" w:type="dxa"/>
        <w:tblLayout w:type="fixed"/>
        <w:tblLook w:val="04A0" w:firstRow="1" w:lastRow="0" w:firstColumn="1" w:lastColumn="0" w:noHBand="0" w:noVBand="1"/>
      </w:tblPr>
      <w:tblGrid>
        <w:gridCol w:w="3320"/>
        <w:gridCol w:w="977"/>
        <w:gridCol w:w="913"/>
        <w:gridCol w:w="990"/>
        <w:gridCol w:w="1028"/>
        <w:gridCol w:w="1042"/>
        <w:gridCol w:w="990"/>
        <w:gridCol w:w="990"/>
      </w:tblGrid>
      <w:tr w:rsidR="00CC1A1F" w:rsidRPr="00C04B16" w14:paraId="53BBD6CC" w14:textId="77777777" w:rsidTr="00893126">
        <w:trPr>
          <w:trHeight w:val="300"/>
        </w:trPr>
        <w:tc>
          <w:tcPr>
            <w:tcW w:w="33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9C2CC7"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color w:val="000000"/>
                <w:sz w:val="18"/>
                <w:szCs w:val="18"/>
              </w:rPr>
              <w:t>Physical channel name</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226E8957"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PUCCH</w:t>
            </w:r>
          </w:p>
        </w:tc>
        <w:tc>
          <w:tcPr>
            <w:tcW w:w="913" w:type="dxa"/>
            <w:tcBorders>
              <w:top w:val="single" w:sz="8" w:space="0" w:color="auto"/>
              <w:left w:val="nil"/>
              <w:bottom w:val="single" w:sz="8" w:space="0" w:color="auto"/>
              <w:right w:val="single" w:sz="8" w:space="0" w:color="auto"/>
            </w:tcBorders>
            <w:shd w:val="clear" w:color="000000" w:fill="D9D9D9"/>
            <w:vAlign w:val="center"/>
            <w:hideMark/>
          </w:tcPr>
          <w:p w14:paraId="0597872E"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PRACH</w:t>
            </w:r>
          </w:p>
        </w:tc>
        <w:tc>
          <w:tcPr>
            <w:tcW w:w="990" w:type="dxa"/>
            <w:tcBorders>
              <w:top w:val="single" w:sz="8" w:space="0" w:color="auto"/>
              <w:left w:val="nil"/>
              <w:bottom w:val="single" w:sz="8" w:space="0" w:color="auto"/>
              <w:right w:val="single" w:sz="8" w:space="0" w:color="auto"/>
            </w:tcBorders>
            <w:shd w:val="clear" w:color="000000" w:fill="D9D9D9"/>
            <w:vAlign w:val="center"/>
            <w:hideMark/>
          </w:tcPr>
          <w:p w14:paraId="2129A882"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PUSCH</w:t>
            </w:r>
          </w:p>
        </w:tc>
        <w:tc>
          <w:tcPr>
            <w:tcW w:w="1028" w:type="dxa"/>
            <w:tcBorders>
              <w:top w:val="single" w:sz="8" w:space="0" w:color="auto"/>
              <w:left w:val="nil"/>
              <w:bottom w:val="single" w:sz="8" w:space="0" w:color="auto"/>
              <w:right w:val="single" w:sz="8" w:space="0" w:color="auto"/>
            </w:tcBorders>
            <w:shd w:val="clear" w:color="000000" w:fill="D9D9D9"/>
            <w:vAlign w:val="center"/>
            <w:hideMark/>
          </w:tcPr>
          <w:p w14:paraId="563250ED"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PDSCH</w:t>
            </w:r>
          </w:p>
        </w:tc>
        <w:tc>
          <w:tcPr>
            <w:tcW w:w="1042" w:type="dxa"/>
            <w:tcBorders>
              <w:top w:val="single" w:sz="8" w:space="0" w:color="auto"/>
              <w:left w:val="nil"/>
              <w:bottom w:val="single" w:sz="8" w:space="0" w:color="auto"/>
              <w:right w:val="single" w:sz="8" w:space="0" w:color="auto"/>
            </w:tcBorders>
            <w:shd w:val="clear" w:color="000000" w:fill="D9D9D9"/>
            <w:vAlign w:val="center"/>
            <w:hideMark/>
          </w:tcPr>
          <w:p w14:paraId="63577BCC"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PDCCH</w:t>
            </w:r>
          </w:p>
        </w:tc>
        <w:tc>
          <w:tcPr>
            <w:tcW w:w="990" w:type="dxa"/>
            <w:tcBorders>
              <w:top w:val="single" w:sz="8" w:space="0" w:color="auto"/>
              <w:left w:val="nil"/>
              <w:bottom w:val="single" w:sz="8" w:space="0" w:color="auto"/>
              <w:right w:val="single" w:sz="8" w:space="0" w:color="auto"/>
            </w:tcBorders>
            <w:shd w:val="clear" w:color="000000" w:fill="D9D9D9"/>
            <w:vAlign w:val="center"/>
            <w:hideMark/>
          </w:tcPr>
          <w:p w14:paraId="2E3529EF"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PSS/SSS</w:t>
            </w:r>
          </w:p>
        </w:tc>
        <w:tc>
          <w:tcPr>
            <w:tcW w:w="990" w:type="dxa"/>
            <w:tcBorders>
              <w:top w:val="single" w:sz="8" w:space="0" w:color="auto"/>
              <w:left w:val="nil"/>
              <w:bottom w:val="single" w:sz="8" w:space="0" w:color="auto"/>
              <w:right w:val="single" w:sz="8" w:space="0" w:color="auto"/>
            </w:tcBorders>
            <w:shd w:val="clear" w:color="000000" w:fill="D9D9D9"/>
            <w:vAlign w:val="center"/>
            <w:hideMark/>
          </w:tcPr>
          <w:p w14:paraId="48969415"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PBCH</w:t>
            </w:r>
          </w:p>
        </w:tc>
      </w:tr>
      <w:tr w:rsidR="00CC1A1F" w:rsidRPr="00C04B16" w14:paraId="688818EC" w14:textId="77777777" w:rsidTr="00893126">
        <w:trPr>
          <w:cantSplit/>
          <w:trHeight w:val="472"/>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82C42E6"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Data rate</w:t>
            </w:r>
            <w:r>
              <w:rPr>
                <w:rFonts w:ascii="Arial" w:eastAsia="Times New Roman" w:hAnsi="Arial" w:cs="Arial"/>
                <w:b/>
                <w:bCs/>
                <w:sz w:val="18"/>
                <w:szCs w:val="18"/>
                <w:lang w:eastAsia="zh-CN"/>
              </w:rPr>
              <w:t xml:space="preserve"> </w:t>
            </w:r>
            <w:r w:rsidRPr="00C04B16">
              <w:rPr>
                <w:rFonts w:ascii="Arial" w:eastAsia="Times New Roman" w:hAnsi="Arial" w:cs="Arial"/>
                <w:b/>
                <w:bCs/>
                <w:sz w:val="18"/>
                <w:szCs w:val="18"/>
                <w:lang w:eastAsia="zh-CN"/>
              </w:rPr>
              <w:t>(Mbps)</w:t>
            </w:r>
          </w:p>
        </w:tc>
        <w:tc>
          <w:tcPr>
            <w:tcW w:w="977" w:type="dxa"/>
            <w:tcBorders>
              <w:top w:val="nil"/>
              <w:left w:val="nil"/>
              <w:bottom w:val="single" w:sz="8" w:space="0" w:color="auto"/>
              <w:right w:val="single" w:sz="8" w:space="0" w:color="auto"/>
            </w:tcBorders>
            <w:shd w:val="clear" w:color="auto" w:fill="auto"/>
            <w:vAlign w:val="center"/>
            <w:hideMark/>
          </w:tcPr>
          <w:p w14:paraId="050F55E3"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13" w:type="dxa"/>
            <w:tcBorders>
              <w:top w:val="nil"/>
              <w:left w:val="nil"/>
              <w:bottom w:val="single" w:sz="8" w:space="0" w:color="auto"/>
              <w:right w:val="single" w:sz="8" w:space="0" w:color="auto"/>
            </w:tcBorders>
            <w:shd w:val="clear" w:color="auto" w:fill="auto"/>
            <w:vAlign w:val="center"/>
            <w:hideMark/>
          </w:tcPr>
          <w:p w14:paraId="385EA142"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215D38DF"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0.22</w:t>
            </w:r>
          </w:p>
        </w:tc>
        <w:tc>
          <w:tcPr>
            <w:tcW w:w="1028" w:type="dxa"/>
            <w:tcBorders>
              <w:top w:val="nil"/>
              <w:left w:val="nil"/>
              <w:bottom w:val="single" w:sz="8" w:space="0" w:color="auto"/>
              <w:right w:val="single" w:sz="8" w:space="0" w:color="auto"/>
            </w:tcBorders>
            <w:shd w:val="clear" w:color="auto" w:fill="auto"/>
            <w:vAlign w:val="center"/>
            <w:hideMark/>
          </w:tcPr>
          <w:p w14:paraId="105B78F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6.64</w:t>
            </w:r>
          </w:p>
        </w:tc>
        <w:tc>
          <w:tcPr>
            <w:tcW w:w="1042" w:type="dxa"/>
            <w:tcBorders>
              <w:top w:val="nil"/>
              <w:left w:val="nil"/>
              <w:bottom w:val="single" w:sz="8" w:space="0" w:color="auto"/>
              <w:right w:val="single" w:sz="8" w:space="0" w:color="auto"/>
            </w:tcBorders>
            <w:shd w:val="clear" w:color="auto" w:fill="auto"/>
            <w:vAlign w:val="center"/>
            <w:hideMark/>
          </w:tcPr>
          <w:p w14:paraId="203C46D1"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43758469"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0E658ABC"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r>
      <w:tr w:rsidR="00CC1A1F" w:rsidRPr="00C04B16" w14:paraId="3FE49142" w14:textId="77777777" w:rsidTr="00893126">
        <w:trPr>
          <w:cantSplit/>
          <w:trHeight w:val="626"/>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483112A4"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Transmitter</w:t>
            </w:r>
          </w:p>
        </w:tc>
        <w:tc>
          <w:tcPr>
            <w:tcW w:w="977" w:type="dxa"/>
            <w:tcBorders>
              <w:top w:val="nil"/>
              <w:left w:val="nil"/>
              <w:bottom w:val="single" w:sz="8" w:space="0" w:color="auto"/>
              <w:right w:val="single" w:sz="8" w:space="0" w:color="auto"/>
            </w:tcBorders>
            <w:shd w:val="clear" w:color="000000" w:fill="D9D9D9"/>
            <w:vAlign w:val="center"/>
            <w:hideMark/>
          </w:tcPr>
          <w:p w14:paraId="1DA4EF8D"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13" w:type="dxa"/>
            <w:tcBorders>
              <w:top w:val="nil"/>
              <w:left w:val="nil"/>
              <w:bottom w:val="single" w:sz="8" w:space="0" w:color="auto"/>
              <w:right w:val="single" w:sz="8" w:space="0" w:color="auto"/>
            </w:tcBorders>
            <w:shd w:val="clear" w:color="000000" w:fill="D9D9D9"/>
            <w:vAlign w:val="center"/>
            <w:hideMark/>
          </w:tcPr>
          <w:p w14:paraId="5B86C31F"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5BF8605D"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1028" w:type="dxa"/>
            <w:tcBorders>
              <w:top w:val="nil"/>
              <w:left w:val="nil"/>
              <w:bottom w:val="single" w:sz="8" w:space="0" w:color="auto"/>
              <w:right w:val="single" w:sz="8" w:space="0" w:color="auto"/>
            </w:tcBorders>
            <w:shd w:val="clear" w:color="000000" w:fill="D9D9D9"/>
            <w:vAlign w:val="center"/>
            <w:hideMark/>
          </w:tcPr>
          <w:p w14:paraId="6295C366"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1042" w:type="dxa"/>
            <w:tcBorders>
              <w:top w:val="nil"/>
              <w:left w:val="nil"/>
              <w:bottom w:val="single" w:sz="8" w:space="0" w:color="auto"/>
              <w:right w:val="single" w:sz="8" w:space="0" w:color="auto"/>
            </w:tcBorders>
            <w:shd w:val="clear" w:color="000000" w:fill="D9D9D9"/>
            <w:vAlign w:val="center"/>
            <w:hideMark/>
          </w:tcPr>
          <w:p w14:paraId="26760450"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189025E4"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6D0A5179"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r>
      <w:tr w:rsidR="00CC1A1F" w:rsidRPr="00C04B16" w14:paraId="40A2D6CE" w14:textId="77777777" w:rsidTr="00893126">
        <w:trPr>
          <w:cantSplit/>
          <w:trHeight w:val="703"/>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EA56605" w14:textId="13A82AC4"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Max Tx power (dBm)</w:t>
            </w:r>
          </w:p>
        </w:tc>
        <w:tc>
          <w:tcPr>
            <w:tcW w:w="977" w:type="dxa"/>
            <w:tcBorders>
              <w:top w:val="nil"/>
              <w:left w:val="nil"/>
              <w:bottom w:val="single" w:sz="8" w:space="0" w:color="auto"/>
              <w:right w:val="single" w:sz="8" w:space="0" w:color="auto"/>
            </w:tcBorders>
            <w:shd w:val="clear" w:color="auto" w:fill="auto"/>
            <w:vAlign w:val="center"/>
            <w:hideMark/>
          </w:tcPr>
          <w:p w14:paraId="6A47ADDF"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13" w:type="dxa"/>
            <w:tcBorders>
              <w:top w:val="nil"/>
              <w:left w:val="nil"/>
              <w:bottom w:val="single" w:sz="8" w:space="0" w:color="auto"/>
              <w:right w:val="single" w:sz="8" w:space="0" w:color="auto"/>
            </w:tcBorders>
            <w:shd w:val="clear" w:color="auto" w:fill="auto"/>
            <w:vAlign w:val="center"/>
            <w:hideMark/>
          </w:tcPr>
          <w:p w14:paraId="5AE63EF8"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90" w:type="dxa"/>
            <w:tcBorders>
              <w:top w:val="nil"/>
              <w:left w:val="nil"/>
              <w:bottom w:val="single" w:sz="8" w:space="0" w:color="auto"/>
              <w:right w:val="single" w:sz="8" w:space="0" w:color="auto"/>
            </w:tcBorders>
            <w:shd w:val="clear" w:color="auto" w:fill="auto"/>
            <w:vAlign w:val="center"/>
            <w:hideMark/>
          </w:tcPr>
          <w:p w14:paraId="4E0A8CB4"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1028" w:type="dxa"/>
            <w:tcBorders>
              <w:top w:val="nil"/>
              <w:left w:val="nil"/>
              <w:bottom w:val="single" w:sz="8" w:space="0" w:color="auto"/>
              <w:right w:val="single" w:sz="8" w:space="0" w:color="auto"/>
            </w:tcBorders>
            <w:shd w:val="clear" w:color="auto" w:fill="auto"/>
            <w:vAlign w:val="center"/>
            <w:hideMark/>
          </w:tcPr>
          <w:p w14:paraId="05C4C2B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c>
          <w:tcPr>
            <w:tcW w:w="1042" w:type="dxa"/>
            <w:tcBorders>
              <w:top w:val="nil"/>
              <w:left w:val="nil"/>
              <w:bottom w:val="single" w:sz="8" w:space="0" w:color="auto"/>
              <w:right w:val="single" w:sz="8" w:space="0" w:color="auto"/>
            </w:tcBorders>
            <w:shd w:val="clear" w:color="auto" w:fill="auto"/>
            <w:vAlign w:val="center"/>
            <w:hideMark/>
          </w:tcPr>
          <w:p w14:paraId="686E9A7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c>
          <w:tcPr>
            <w:tcW w:w="990" w:type="dxa"/>
            <w:tcBorders>
              <w:top w:val="nil"/>
              <w:left w:val="nil"/>
              <w:bottom w:val="single" w:sz="8" w:space="0" w:color="auto"/>
              <w:right w:val="single" w:sz="8" w:space="0" w:color="auto"/>
            </w:tcBorders>
            <w:shd w:val="clear" w:color="auto" w:fill="auto"/>
            <w:vAlign w:val="center"/>
            <w:hideMark/>
          </w:tcPr>
          <w:p w14:paraId="76293CC4"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c>
          <w:tcPr>
            <w:tcW w:w="990" w:type="dxa"/>
            <w:tcBorders>
              <w:top w:val="nil"/>
              <w:left w:val="nil"/>
              <w:bottom w:val="single" w:sz="8" w:space="0" w:color="auto"/>
              <w:right w:val="single" w:sz="8" w:space="0" w:color="auto"/>
            </w:tcBorders>
            <w:shd w:val="clear" w:color="auto" w:fill="auto"/>
            <w:vAlign w:val="center"/>
            <w:hideMark/>
          </w:tcPr>
          <w:p w14:paraId="270D3479"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r>
      <w:tr w:rsidR="00CC1A1F" w:rsidRPr="00C04B16" w14:paraId="0642E23D"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4217764D" w14:textId="77777777" w:rsidR="00CC1A1F" w:rsidRPr="00C04B16" w:rsidRDefault="00CC1A1F" w:rsidP="00585588">
            <w:pPr>
              <w:rPr>
                <w:rFonts w:ascii="Arial" w:eastAsia="Times New Roman" w:hAnsi="Arial" w:cs="Arial"/>
                <w:b/>
                <w:bCs/>
                <w:color w:val="000000"/>
                <w:sz w:val="18"/>
                <w:szCs w:val="18"/>
              </w:rPr>
            </w:pPr>
            <w:r w:rsidRPr="00BA23A6">
              <w:rPr>
                <w:rFonts w:ascii="Arial" w:eastAsia="Times New Roman" w:hAnsi="Arial" w:cs="Arial"/>
                <w:b/>
                <w:bCs/>
                <w:sz w:val="18"/>
                <w:szCs w:val="18"/>
              </w:rPr>
              <w:t>(1) Actual Tx power (dBm)</w:t>
            </w:r>
          </w:p>
        </w:tc>
        <w:tc>
          <w:tcPr>
            <w:tcW w:w="977" w:type="dxa"/>
            <w:tcBorders>
              <w:top w:val="nil"/>
              <w:left w:val="nil"/>
              <w:bottom w:val="single" w:sz="8" w:space="0" w:color="auto"/>
              <w:right w:val="single" w:sz="8" w:space="0" w:color="auto"/>
            </w:tcBorders>
            <w:shd w:val="clear" w:color="auto" w:fill="auto"/>
            <w:vAlign w:val="center"/>
            <w:hideMark/>
          </w:tcPr>
          <w:p w14:paraId="19223D2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13" w:type="dxa"/>
            <w:tcBorders>
              <w:top w:val="nil"/>
              <w:left w:val="nil"/>
              <w:bottom w:val="single" w:sz="8" w:space="0" w:color="auto"/>
              <w:right w:val="single" w:sz="8" w:space="0" w:color="auto"/>
            </w:tcBorders>
            <w:shd w:val="clear" w:color="auto" w:fill="auto"/>
            <w:vAlign w:val="center"/>
            <w:hideMark/>
          </w:tcPr>
          <w:p w14:paraId="51916240"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90" w:type="dxa"/>
            <w:tcBorders>
              <w:top w:val="nil"/>
              <w:left w:val="nil"/>
              <w:bottom w:val="single" w:sz="8" w:space="0" w:color="auto"/>
              <w:right w:val="single" w:sz="8" w:space="0" w:color="auto"/>
            </w:tcBorders>
            <w:shd w:val="clear" w:color="auto" w:fill="auto"/>
            <w:vAlign w:val="center"/>
            <w:hideMark/>
          </w:tcPr>
          <w:p w14:paraId="517323F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1028" w:type="dxa"/>
            <w:tcBorders>
              <w:top w:val="nil"/>
              <w:left w:val="nil"/>
              <w:bottom w:val="single" w:sz="8" w:space="0" w:color="auto"/>
              <w:right w:val="single" w:sz="8" w:space="0" w:color="auto"/>
            </w:tcBorders>
            <w:shd w:val="clear" w:color="auto" w:fill="auto"/>
            <w:vAlign w:val="center"/>
            <w:hideMark/>
          </w:tcPr>
          <w:p w14:paraId="4937981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c>
          <w:tcPr>
            <w:tcW w:w="1042" w:type="dxa"/>
            <w:tcBorders>
              <w:top w:val="nil"/>
              <w:left w:val="nil"/>
              <w:bottom w:val="single" w:sz="8" w:space="0" w:color="auto"/>
              <w:right w:val="single" w:sz="8" w:space="0" w:color="auto"/>
            </w:tcBorders>
            <w:shd w:val="clear" w:color="auto" w:fill="auto"/>
            <w:vAlign w:val="center"/>
            <w:hideMark/>
          </w:tcPr>
          <w:p w14:paraId="74D290A1"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44</w:t>
            </w:r>
          </w:p>
        </w:tc>
        <w:tc>
          <w:tcPr>
            <w:tcW w:w="990" w:type="dxa"/>
            <w:tcBorders>
              <w:top w:val="nil"/>
              <w:left w:val="nil"/>
              <w:bottom w:val="single" w:sz="8" w:space="0" w:color="auto"/>
              <w:right w:val="single" w:sz="8" w:space="0" w:color="auto"/>
            </w:tcBorders>
            <w:shd w:val="clear" w:color="auto" w:fill="auto"/>
            <w:vAlign w:val="center"/>
            <w:hideMark/>
          </w:tcPr>
          <w:p w14:paraId="4D036E5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37.2</w:t>
            </w:r>
          </w:p>
        </w:tc>
        <w:tc>
          <w:tcPr>
            <w:tcW w:w="990" w:type="dxa"/>
            <w:tcBorders>
              <w:top w:val="nil"/>
              <w:left w:val="nil"/>
              <w:bottom w:val="single" w:sz="8" w:space="0" w:color="auto"/>
              <w:right w:val="single" w:sz="8" w:space="0" w:color="auto"/>
            </w:tcBorders>
            <w:shd w:val="clear" w:color="auto" w:fill="auto"/>
            <w:vAlign w:val="center"/>
            <w:hideMark/>
          </w:tcPr>
          <w:p w14:paraId="17ADEBFC"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39.9</w:t>
            </w:r>
          </w:p>
        </w:tc>
      </w:tr>
      <w:tr w:rsidR="00CC1A1F" w:rsidRPr="00C04B16" w14:paraId="5ACE25B4" w14:textId="77777777" w:rsidTr="00893126">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4EEE00C5"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Receiver</w:t>
            </w:r>
          </w:p>
        </w:tc>
        <w:tc>
          <w:tcPr>
            <w:tcW w:w="977" w:type="dxa"/>
            <w:tcBorders>
              <w:top w:val="nil"/>
              <w:left w:val="nil"/>
              <w:bottom w:val="single" w:sz="8" w:space="0" w:color="auto"/>
              <w:right w:val="single" w:sz="8" w:space="0" w:color="auto"/>
            </w:tcBorders>
            <w:shd w:val="clear" w:color="000000" w:fill="D9D9D9"/>
            <w:vAlign w:val="center"/>
            <w:hideMark/>
          </w:tcPr>
          <w:p w14:paraId="1BA071C4"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13" w:type="dxa"/>
            <w:tcBorders>
              <w:top w:val="nil"/>
              <w:left w:val="nil"/>
              <w:bottom w:val="single" w:sz="8" w:space="0" w:color="auto"/>
              <w:right w:val="single" w:sz="8" w:space="0" w:color="auto"/>
            </w:tcBorders>
            <w:shd w:val="clear" w:color="000000" w:fill="D9D9D9"/>
            <w:vAlign w:val="center"/>
            <w:hideMark/>
          </w:tcPr>
          <w:p w14:paraId="75392AC4"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2D2A94BE"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1028" w:type="dxa"/>
            <w:tcBorders>
              <w:top w:val="nil"/>
              <w:left w:val="nil"/>
              <w:bottom w:val="single" w:sz="8" w:space="0" w:color="auto"/>
              <w:right w:val="single" w:sz="8" w:space="0" w:color="auto"/>
            </w:tcBorders>
            <w:shd w:val="clear" w:color="000000" w:fill="D9D9D9"/>
            <w:vAlign w:val="center"/>
            <w:hideMark/>
          </w:tcPr>
          <w:p w14:paraId="55991A75"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1042" w:type="dxa"/>
            <w:tcBorders>
              <w:top w:val="nil"/>
              <w:left w:val="nil"/>
              <w:bottom w:val="single" w:sz="8" w:space="0" w:color="auto"/>
              <w:right w:val="single" w:sz="8" w:space="0" w:color="auto"/>
            </w:tcBorders>
            <w:shd w:val="clear" w:color="000000" w:fill="D9D9D9"/>
            <w:vAlign w:val="center"/>
            <w:hideMark/>
          </w:tcPr>
          <w:p w14:paraId="6D98E7BF"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1DFF8426"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6E7D5FB9"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rPr>
              <w:t> </w:t>
            </w:r>
          </w:p>
        </w:tc>
      </w:tr>
      <w:tr w:rsidR="00CC1A1F" w:rsidRPr="00C04B16" w14:paraId="18326ACE"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1896101"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(2) Thermal noise density (dBm/Hz)</w:t>
            </w:r>
          </w:p>
        </w:tc>
        <w:tc>
          <w:tcPr>
            <w:tcW w:w="977" w:type="dxa"/>
            <w:tcBorders>
              <w:top w:val="nil"/>
              <w:left w:val="nil"/>
              <w:bottom w:val="single" w:sz="8" w:space="0" w:color="auto"/>
              <w:right w:val="single" w:sz="8" w:space="0" w:color="auto"/>
            </w:tcBorders>
            <w:shd w:val="clear" w:color="auto" w:fill="auto"/>
            <w:vAlign w:val="center"/>
            <w:hideMark/>
          </w:tcPr>
          <w:p w14:paraId="7E5B2B71"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913" w:type="dxa"/>
            <w:tcBorders>
              <w:top w:val="nil"/>
              <w:left w:val="nil"/>
              <w:bottom w:val="single" w:sz="8" w:space="0" w:color="auto"/>
              <w:right w:val="single" w:sz="8" w:space="0" w:color="auto"/>
            </w:tcBorders>
            <w:shd w:val="clear" w:color="auto" w:fill="auto"/>
            <w:vAlign w:val="center"/>
            <w:hideMark/>
          </w:tcPr>
          <w:p w14:paraId="0A9E843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990" w:type="dxa"/>
            <w:tcBorders>
              <w:top w:val="nil"/>
              <w:left w:val="nil"/>
              <w:bottom w:val="single" w:sz="8" w:space="0" w:color="auto"/>
              <w:right w:val="single" w:sz="8" w:space="0" w:color="auto"/>
            </w:tcBorders>
            <w:shd w:val="clear" w:color="auto" w:fill="auto"/>
            <w:vAlign w:val="center"/>
            <w:hideMark/>
          </w:tcPr>
          <w:p w14:paraId="7E42F6B0"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1028" w:type="dxa"/>
            <w:tcBorders>
              <w:top w:val="nil"/>
              <w:left w:val="nil"/>
              <w:bottom w:val="single" w:sz="8" w:space="0" w:color="auto"/>
              <w:right w:val="single" w:sz="8" w:space="0" w:color="auto"/>
            </w:tcBorders>
            <w:shd w:val="clear" w:color="auto" w:fill="auto"/>
            <w:vAlign w:val="center"/>
            <w:hideMark/>
          </w:tcPr>
          <w:p w14:paraId="69FEAD6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1042" w:type="dxa"/>
            <w:tcBorders>
              <w:top w:val="nil"/>
              <w:left w:val="nil"/>
              <w:bottom w:val="single" w:sz="8" w:space="0" w:color="auto"/>
              <w:right w:val="single" w:sz="8" w:space="0" w:color="auto"/>
            </w:tcBorders>
            <w:shd w:val="clear" w:color="auto" w:fill="auto"/>
            <w:vAlign w:val="center"/>
            <w:hideMark/>
          </w:tcPr>
          <w:p w14:paraId="6A50399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990" w:type="dxa"/>
            <w:tcBorders>
              <w:top w:val="nil"/>
              <w:left w:val="nil"/>
              <w:bottom w:val="single" w:sz="8" w:space="0" w:color="auto"/>
              <w:right w:val="single" w:sz="8" w:space="0" w:color="auto"/>
            </w:tcBorders>
            <w:shd w:val="clear" w:color="auto" w:fill="auto"/>
            <w:vAlign w:val="center"/>
            <w:hideMark/>
          </w:tcPr>
          <w:p w14:paraId="22BE2D8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c>
          <w:tcPr>
            <w:tcW w:w="990" w:type="dxa"/>
            <w:tcBorders>
              <w:top w:val="nil"/>
              <w:left w:val="nil"/>
              <w:bottom w:val="single" w:sz="8" w:space="0" w:color="auto"/>
              <w:right w:val="single" w:sz="8" w:space="0" w:color="auto"/>
            </w:tcBorders>
            <w:shd w:val="clear" w:color="auto" w:fill="auto"/>
            <w:vAlign w:val="center"/>
            <w:hideMark/>
          </w:tcPr>
          <w:p w14:paraId="74E53515"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-174</w:t>
            </w:r>
          </w:p>
        </w:tc>
      </w:tr>
      <w:tr w:rsidR="00CC1A1F" w:rsidRPr="00C04B16" w14:paraId="503157E0"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138243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(3) Receiver noise figure (dB)</w:t>
            </w:r>
          </w:p>
        </w:tc>
        <w:tc>
          <w:tcPr>
            <w:tcW w:w="977" w:type="dxa"/>
            <w:tcBorders>
              <w:top w:val="nil"/>
              <w:left w:val="nil"/>
              <w:bottom w:val="single" w:sz="8" w:space="0" w:color="auto"/>
              <w:right w:val="single" w:sz="8" w:space="0" w:color="auto"/>
            </w:tcBorders>
            <w:shd w:val="clear" w:color="auto" w:fill="auto"/>
            <w:vAlign w:val="center"/>
            <w:hideMark/>
          </w:tcPr>
          <w:p w14:paraId="41D17751"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5</w:t>
            </w:r>
          </w:p>
        </w:tc>
        <w:tc>
          <w:tcPr>
            <w:tcW w:w="913" w:type="dxa"/>
            <w:tcBorders>
              <w:top w:val="nil"/>
              <w:left w:val="nil"/>
              <w:bottom w:val="single" w:sz="8" w:space="0" w:color="auto"/>
              <w:right w:val="single" w:sz="8" w:space="0" w:color="auto"/>
            </w:tcBorders>
            <w:shd w:val="clear" w:color="auto" w:fill="auto"/>
            <w:vAlign w:val="center"/>
            <w:hideMark/>
          </w:tcPr>
          <w:p w14:paraId="1BDB4082"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5</w:t>
            </w:r>
          </w:p>
        </w:tc>
        <w:tc>
          <w:tcPr>
            <w:tcW w:w="990" w:type="dxa"/>
            <w:tcBorders>
              <w:top w:val="nil"/>
              <w:left w:val="nil"/>
              <w:bottom w:val="single" w:sz="8" w:space="0" w:color="auto"/>
              <w:right w:val="single" w:sz="8" w:space="0" w:color="auto"/>
            </w:tcBorders>
            <w:shd w:val="clear" w:color="auto" w:fill="auto"/>
            <w:vAlign w:val="center"/>
            <w:hideMark/>
          </w:tcPr>
          <w:p w14:paraId="45468C2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5</w:t>
            </w:r>
          </w:p>
        </w:tc>
        <w:tc>
          <w:tcPr>
            <w:tcW w:w="1028" w:type="dxa"/>
            <w:tcBorders>
              <w:top w:val="nil"/>
              <w:left w:val="nil"/>
              <w:bottom w:val="single" w:sz="8" w:space="0" w:color="auto"/>
              <w:right w:val="single" w:sz="8" w:space="0" w:color="auto"/>
            </w:tcBorders>
            <w:shd w:val="clear" w:color="auto" w:fill="auto"/>
            <w:vAlign w:val="center"/>
            <w:hideMark/>
          </w:tcPr>
          <w:p w14:paraId="3E7B6E3D"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7</w:t>
            </w:r>
          </w:p>
        </w:tc>
        <w:tc>
          <w:tcPr>
            <w:tcW w:w="1042" w:type="dxa"/>
            <w:tcBorders>
              <w:top w:val="nil"/>
              <w:left w:val="nil"/>
              <w:bottom w:val="single" w:sz="8" w:space="0" w:color="auto"/>
              <w:right w:val="single" w:sz="8" w:space="0" w:color="auto"/>
            </w:tcBorders>
            <w:shd w:val="clear" w:color="auto" w:fill="auto"/>
            <w:vAlign w:val="center"/>
            <w:hideMark/>
          </w:tcPr>
          <w:p w14:paraId="2040EB3C"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7</w:t>
            </w:r>
          </w:p>
        </w:tc>
        <w:tc>
          <w:tcPr>
            <w:tcW w:w="990" w:type="dxa"/>
            <w:tcBorders>
              <w:top w:val="nil"/>
              <w:left w:val="nil"/>
              <w:bottom w:val="single" w:sz="8" w:space="0" w:color="auto"/>
              <w:right w:val="single" w:sz="8" w:space="0" w:color="auto"/>
            </w:tcBorders>
            <w:shd w:val="clear" w:color="auto" w:fill="auto"/>
            <w:vAlign w:val="center"/>
            <w:hideMark/>
          </w:tcPr>
          <w:p w14:paraId="758D24CD"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7</w:t>
            </w:r>
          </w:p>
        </w:tc>
        <w:tc>
          <w:tcPr>
            <w:tcW w:w="990" w:type="dxa"/>
            <w:tcBorders>
              <w:top w:val="nil"/>
              <w:left w:val="nil"/>
              <w:bottom w:val="single" w:sz="8" w:space="0" w:color="auto"/>
              <w:right w:val="single" w:sz="8" w:space="0" w:color="auto"/>
            </w:tcBorders>
            <w:shd w:val="clear" w:color="auto" w:fill="auto"/>
            <w:vAlign w:val="center"/>
            <w:hideMark/>
          </w:tcPr>
          <w:p w14:paraId="42C9BBA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7</w:t>
            </w:r>
          </w:p>
        </w:tc>
      </w:tr>
      <w:tr w:rsidR="00CC1A1F" w:rsidRPr="00C04B16" w14:paraId="3DE08866" w14:textId="77777777" w:rsidTr="00893126">
        <w:trPr>
          <w:cantSplit/>
          <w:trHeight w:val="935"/>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10051487"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(4) Interference margin (dB)</w:t>
            </w:r>
          </w:p>
        </w:tc>
        <w:tc>
          <w:tcPr>
            <w:tcW w:w="977" w:type="dxa"/>
            <w:tcBorders>
              <w:top w:val="nil"/>
              <w:left w:val="nil"/>
              <w:bottom w:val="single" w:sz="8" w:space="0" w:color="auto"/>
              <w:right w:val="single" w:sz="8" w:space="0" w:color="auto"/>
            </w:tcBorders>
            <w:shd w:val="clear" w:color="auto" w:fill="auto"/>
            <w:vAlign w:val="center"/>
            <w:hideMark/>
          </w:tcPr>
          <w:p w14:paraId="2DF144F4"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913" w:type="dxa"/>
            <w:tcBorders>
              <w:top w:val="nil"/>
              <w:left w:val="nil"/>
              <w:bottom w:val="single" w:sz="8" w:space="0" w:color="auto"/>
              <w:right w:val="single" w:sz="8" w:space="0" w:color="auto"/>
            </w:tcBorders>
            <w:shd w:val="clear" w:color="auto" w:fill="auto"/>
            <w:vAlign w:val="center"/>
            <w:hideMark/>
          </w:tcPr>
          <w:p w14:paraId="1BEF0A2D"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990" w:type="dxa"/>
            <w:tcBorders>
              <w:top w:val="nil"/>
              <w:left w:val="nil"/>
              <w:bottom w:val="single" w:sz="8" w:space="0" w:color="auto"/>
              <w:right w:val="single" w:sz="8" w:space="0" w:color="auto"/>
            </w:tcBorders>
            <w:shd w:val="clear" w:color="auto" w:fill="auto"/>
            <w:vAlign w:val="center"/>
            <w:hideMark/>
          </w:tcPr>
          <w:p w14:paraId="3C66296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1028" w:type="dxa"/>
            <w:tcBorders>
              <w:top w:val="nil"/>
              <w:left w:val="nil"/>
              <w:bottom w:val="single" w:sz="8" w:space="0" w:color="auto"/>
              <w:right w:val="single" w:sz="8" w:space="0" w:color="auto"/>
            </w:tcBorders>
            <w:shd w:val="clear" w:color="auto" w:fill="auto"/>
            <w:vAlign w:val="center"/>
            <w:hideMark/>
          </w:tcPr>
          <w:p w14:paraId="364F3214"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1042" w:type="dxa"/>
            <w:tcBorders>
              <w:top w:val="nil"/>
              <w:left w:val="nil"/>
              <w:bottom w:val="single" w:sz="8" w:space="0" w:color="auto"/>
              <w:right w:val="single" w:sz="8" w:space="0" w:color="auto"/>
            </w:tcBorders>
            <w:shd w:val="clear" w:color="auto" w:fill="auto"/>
            <w:vAlign w:val="center"/>
            <w:hideMark/>
          </w:tcPr>
          <w:p w14:paraId="1741050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990" w:type="dxa"/>
            <w:tcBorders>
              <w:top w:val="nil"/>
              <w:left w:val="nil"/>
              <w:bottom w:val="single" w:sz="8" w:space="0" w:color="auto"/>
              <w:right w:val="single" w:sz="8" w:space="0" w:color="auto"/>
            </w:tcBorders>
            <w:shd w:val="clear" w:color="auto" w:fill="auto"/>
            <w:vAlign w:val="center"/>
            <w:hideMark/>
          </w:tcPr>
          <w:p w14:paraId="346BB11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c>
          <w:tcPr>
            <w:tcW w:w="990" w:type="dxa"/>
            <w:tcBorders>
              <w:top w:val="nil"/>
              <w:left w:val="nil"/>
              <w:bottom w:val="single" w:sz="8" w:space="0" w:color="auto"/>
              <w:right w:val="single" w:sz="8" w:space="0" w:color="auto"/>
            </w:tcBorders>
            <w:shd w:val="clear" w:color="auto" w:fill="auto"/>
            <w:vAlign w:val="center"/>
            <w:hideMark/>
          </w:tcPr>
          <w:p w14:paraId="2276AD3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0</w:t>
            </w:r>
          </w:p>
        </w:tc>
      </w:tr>
      <w:tr w:rsidR="00CC1A1F" w:rsidRPr="00C04B16" w14:paraId="3A4CB3E1"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9DD9455"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(5) Occupied channel bandwidth (Hz)</w:t>
            </w:r>
          </w:p>
        </w:tc>
        <w:tc>
          <w:tcPr>
            <w:tcW w:w="977" w:type="dxa"/>
            <w:tcBorders>
              <w:top w:val="nil"/>
              <w:left w:val="nil"/>
              <w:bottom w:val="single" w:sz="8" w:space="0" w:color="auto"/>
              <w:right w:val="single" w:sz="8" w:space="0" w:color="auto"/>
            </w:tcBorders>
            <w:shd w:val="clear" w:color="auto" w:fill="auto"/>
            <w:vAlign w:val="center"/>
            <w:hideMark/>
          </w:tcPr>
          <w:p w14:paraId="74907491"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360000</w:t>
            </w:r>
          </w:p>
        </w:tc>
        <w:tc>
          <w:tcPr>
            <w:tcW w:w="913" w:type="dxa"/>
            <w:tcBorders>
              <w:top w:val="nil"/>
              <w:left w:val="nil"/>
              <w:bottom w:val="single" w:sz="8" w:space="0" w:color="auto"/>
              <w:right w:val="single" w:sz="8" w:space="0" w:color="auto"/>
            </w:tcBorders>
            <w:shd w:val="clear" w:color="auto" w:fill="auto"/>
            <w:vAlign w:val="center"/>
            <w:hideMark/>
          </w:tcPr>
          <w:p w14:paraId="64D4C9E5" w14:textId="1D20B362" w:rsidR="00CC1A1F" w:rsidRPr="00C04B16" w:rsidRDefault="00082034"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tcBorders>
              <w:top w:val="nil"/>
              <w:left w:val="nil"/>
              <w:bottom w:val="single" w:sz="8" w:space="0" w:color="auto"/>
              <w:right w:val="single" w:sz="8" w:space="0" w:color="auto"/>
            </w:tcBorders>
            <w:shd w:val="clear" w:color="auto" w:fill="auto"/>
            <w:vAlign w:val="center"/>
            <w:hideMark/>
          </w:tcPr>
          <w:p w14:paraId="525253B2"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1440000</w:t>
            </w:r>
          </w:p>
        </w:tc>
        <w:tc>
          <w:tcPr>
            <w:tcW w:w="1028" w:type="dxa"/>
            <w:tcBorders>
              <w:top w:val="nil"/>
              <w:left w:val="nil"/>
              <w:bottom w:val="single" w:sz="8" w:space="0" w:color="auto"/>
              <w:right w:val="single" w:sz="8" w:space="0" w:color="auto"/>
            </w:tcBorders>
            <w:shd w:val="clear" w:color="auto" w:fill="auto"/>
            <w:vAlign w:val="center"/>
            <w:hideMark/>
          </w:tcPr>
          <w:p w14:paraId="3B61B705"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18360000</w:t>
            </w:r>
          </w:p>
        </w:tc>
        <w:tc>
          <w:tcPr>
            <w:tcW w:w="1042" w:type="dxa"/>
            <w:tcBorders>
              <w:top w:val="nil"/>
              <w:left w:val="nil"/>
              <w:bottom w:val="single" w:sz="8" w:space="0" w:color="auto"/>
              <w:right w:val="single" w:sz="8" w:space="0" w:color="auto"/>
            </w:tcBorders>
            <w:shd w:val="clear" w:color="auto" w:fill="auto"/>
            <w:vAlign w:val="center"/>
            <w:hideMark/>
          </w:tcPr>
          <w:p w14:paraId="2EB70F1D"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18360000</w:t>
            </w:r>
          </w:p>
        </w:tc>
        <w:tc>
          <w:tcPr>
            <w:tcW w:w="990" w:type="dxa"/>
            <w:tcBorders>
              <w:top w:val="nil"/>
              <w:left w:val="nil"/>
              <w:bottom w:val="single" w:sz="8" w:space="0" w:color="auto"/>
              <w:right w:val="single" w:sz="8" w:space="0" w:color="auto"/>
            </w:tcBorders>
            <w:shd w:val="clear" w:color="auto" w:fill="auto"/>
            <w:vAlign w:val="center"/>
            <w:hideMark/>
          </w:tcPr>
          <w:p w14:paraId="3FCB8C4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3810000</w:t>
            </w:r>
          </w:p>
        </w:tc>
        <w:tc>
          <w:tcPr>
            <w:tcW w:w="990" w:type="dxa"/>
            <w:tcBorders>
              <w:top w:val="nil"/>
              <w:left w:val="nil"/>
              <w:bottom w:val="single" w:sz="8" w:space="0" w:color="auto"/>
              <w:right w:val="single" w:sz="8" w:space="0" w:color="auto"/>
            </w:tcBorders>
            <w:shd w:val="clear" w:color="auto" w:fill="auto"/>
            <w:vAlign w:val="center"/>
            <w:hideMark/>
          </w:tcPr>
          <w:p w14:paraId="7ED130D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7200000</w:t>
            </w:r>
          </w:p>
        </w:tc>
      </w:tr>
      <w:tr w:rsidR="00CC1A1F" w:rsidRPr="00C04B16" w14:paraId="02627C8A" w14:textId="77777777" w:rsidTr="00893126">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2B9D82B3"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(6) Effective noise power</w:t>
            </w:r>
          </w:p>
        </w:tc>
        <w:tc>
          <w:tcPr>
            <w:tcW w:w="977" w:type="dxa"/>
            <w:tcBorders>
              <w:top w:val="nil"/>
              <w:left w:val="nil"/>
              <w:bottom w:val="nil"/>
              <w:right w:val="single" w:sz="8" w:space="0" w:color="auto"/>
            </w:tcBorders>
            <w:shd w:val="clear" w:color="000000" w:fill="FFFFFF"/>
            <w:vAlign w:val="center"/>
            <w:hideMark/>
          </w:tcPr>
          <w:p w14:paraId="54ABDD33"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 </w:t>
            </w:r>
          </w:p>
        </w:tc>
        <w:tc>
          <w:tcPr>
            <w:tcW w:w="913" w:type="dxa"/>
            <w:tcBorders>
              <w:top w:val="nil"/>
              <w:left w:val="nil"/>
              <w:bottom w:val="nil"/>
              <w:right w:val="single" w:sz="8" w:space="0" w:color="auto"/>
            </w:tcBorders>
            <w:shd w:val="clear" w:color="000000" w:fill="FFFFFF"/>
            <w:vAlign w:val="center"/>
            <w:hideMark/>
          </w:tcPr>
          <w:p w14:paraId="6051D500"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rPr>
              <w:t> </w:t>
            </w:r>
          </w:p>
        </w:tc>
        <w:tc>
          <w:tcPr>
            <w:tcW w:w="990" w:type="dxa"/>
            <w:tcBorders>
              <w:top w:val="nil"/>
              <w:left w:val="nil"/>
              <w:bottom w:val="nil"/>
              <w:right w:val="single" w:sz="8" w:space="0" w:color="auto"/>
            </w:tcBorders>
            <w:shd w:val="clear" w:color="000000" w:fill="FFFFFF"/>
            <w:vAlign w:val="center"/>
            <w:hideMark/>
          </w:tcPr>
          <w:p w14:paraId="3E655B49"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 </w:t>
            </w:r>
          </w:p>
        </w:tc>
        <w:tc>
          <w:tcPr>
            <w:tcW w:w="1028" w:type="dxa"/>
            <w:tcBorders>
              <w:top w:val="nil"/>
              <w:left w:val="nil"/>
              <w:bottom w:val="nil"/>
              <w:right w:val="single" w:sz="8" w:space="0" w:color="auto"/>
            </w:tcBorders>
            <w:shd w:val="clear" w:color="000000" w:fill="FFFFFF"/>
            <w:vAlign w:val="center"/>
            <w:hideMark/>
          </w:tcPr>
          <w:p w14:paraId="516BC3C7"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rPr>
              <w:t> </w:t>
            </w:r>
          </w:p>
        </w:tc>
        <w:tc>
          <w:tcPr>
            <w:tcW w:w="1042" w:type="dxa"/>
            <w:tcBorders>
              <w:top w:val="nil"/>
              <w:left w:val="nil"/>
              <w:bottom w:val="nil"/>
              <w:right w:val="single" w:sz="8" w:space="0" w:color="auto"/>
            </w:tcBorders>
            <w:shd w:val="clear" w:color="000000" w:fill="FFFFFF"/>
            <w:vAlign w:val="center"/>
            <w:hideMark/>
          </w:tcPr>
          <w:p w14:paraId="2E429557"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rPr>
              <w:t> </w:t>
            </w:r>
          </w:p>
        </w:tc>
        <w:tc>
          <w:tcPr>
            <w:tcW w:w="990" w:type="dxa"/>
            <w:tcBorders>
              <w:top w:val="nil"/>
              <w:left w:val="nil"/>
              <w:bottom w:val="nil"/>
              <w:right w:val="single" w:sz="8" w:space="0" w:color="auto"/>
            </w:tcBorders>
            <w:shd w:val="clear" w:color="000000" w:fill="FFFFFF"/>
            <w:vAlign w:val="center"/>
            <w:hideMark/>
          </w:tcPr>
          <w:p w14:paraId="4B680199"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 </w:t>
            </w:r>
          </w:p>
        </w:tc>
        <w:tc>
          <w:tcPr>
            <w:tcW w:w="990" w:type="dxa"/>
            <w:tcBorders>
              <w:top w:val="nil"/>
              <w:left w:val="nil"/>
              <w:bottom w:val="nil"/>
              <w:right w:val="single" w:sz="8" w:space="0" w:color="auto"/>
            </w:tcBorders>
            <w:shd w:val="clear" w:color="000000" w:fill="FFFFFF"/>
            <w:vAlign w:val="center"/>
            <w:hideMark/>
          </w:tcPr>
          <w:p w14:paraId="70121FFF"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 </w:t>
            </w:r>
          </w:p>
        </w:tc>
      </w:tr>
      <w:tr w:rsidR="00CC1A1F" w:rsidRPr="00C04B16" w14:paraId="10C93165" w14:textId="77777777" w:rsidTr="00893126">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17507A33"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 xml:space="preserve">         = (2) + (3) + (4) + 10 </w:t>
            </w:r>
            <w:proofErr w:type="gramStart"/>
            <w:r w:rsidRPr="00C04B16">
              <w:rPr>
                <w:rFonts w:ascii="Arial" w:eastAsia="Times New Roman" w:hAnsi="Arial" w:cs="Arial"/>
                <w:b/>
                <w:bCs/>
                <w:sz w:val="18"/>
                <w:szCs w:val="18"/>
                <w:lang w:val="fr-FR"/>
              </w:rPr>
              <w:t>log(</w:t>
            </w:r>
            <w:proofErr w:type="gramEnd"/>
            <w:r w:rsidRPr="00C04B16">
              <w:rPr>
                <w:rFonts w:ascii="Arial" w:eastAsia="Times New Roman" w:hAnsi="Arial" w:cs="Arial"/>
                <w:b/>
                <w:bCs/>
                <w:sz w:val="18"/>
                <w:szCs w:val="18"/>
                <w:lang w:val="fr-FR"/>
              </w:rPr>
              <w:t>(5))  (dBm)</w:t>
            </w:r>
          </w:p>
        </w:tc>
        <w:tc>
          <w:tcPr>
            <w:tcW w:w="977" w:type="dxa"/>
            <w:tcBorders>
              <w:top w:val="nil"/>
              <w:left w:val="nil"/>
              <w:bottom w:val="single" w:sz="8" w:space="0" w:color="auto"/>
              <w:right w:val="single" w:sz="8" w:space="0" w:color="auto"/>
            </w:tcBorders>
            <w:shd w:val="clear" w:color="000000" w:fill="FFFFFF"/>
            <w:vAlign w:val="center"/>
            <w:hideMark/>
          </w:tcPr>
          <w:p w14:paraId="056CB5A0"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-113.4</w:t>
            </w:r>
          </w:p>
        </w:tc>
        <w:tc>
          <w:tcPr>
            <w:tcW w:w="913" w:type="dxa"/>
            <w:tcBorders>
              <w:top w:val="nil"/>
              <w:left w:val="nil"/>
              <w:bottom w:val="single" w:sz="8" w:space="0" w:color="auto"/>
              <w:right w:val="single" w:sz="8" w:space="0" w:color="auto"/>
            </w:tcBorders>
            <w:shd w:val="clear" w:color="000000" w:fill="FFFFFF"/>
            <w:vAlign w:val="center"/>
            <w:hideMark/>
          </w:tcPr>
          <w:p w14:paraId="36805CFE" w14:textId="7768C6B9" w:rsidR="00CC1A1F" w:rsidRPr="00C04B16" w:rsidRDefault="00E633DB" w:rsidP="00585588">
            <w:pPr>
              <w:jc w:val="center"/>
              <w:rPr>
                <w:rFonts w:ascii="Arial" w:eastAsia="Times New Roman" w:hAnsi="Arial" w:cs="Arial"/>
                <w:color w:val="000000"/>
                <w:sz w:val="18"/>
                <w:szCs w:val="18"/>
              </w:rPr>
            </w:pPr>
            <w:r>
              <w:rPr>
                <w:rFonts w:ascii="Arial" w:hAnsi="Arial" w:cs="Arial"/>
                <w:color w:val="000000"/>
                <w:sz w:val="18"/>
                <w:szCs w:val="18"/>
                <w:lang w:val="fr-FR"/>
              </w:rPr>
              <w:t>TBD</w:t>
            </w:r>
          </w:p>
        </w:tc>
        <w:tc>
          <w:tcPr>
            <w:tcW w:w="990" w:type="dxa"/>
            <w:tcBorders>
              <w:top w:val="nil"/>
              <w:left w:val="nil"/>
              <w:bottom w:val="single" w:sz="8" w:space="0" w:color="auto"/>
              <w:right w:val="single" w:sz="8" w:space="0" w:color="auto"/>
            </w:tcBorders>
            <w:shd w:val="clear" w:color="000000" w:fill="FFFFFF"/>
            <w:vAlign w:val="center"/>
            <w:hideMark/>
          </w:tcPr>
          <w:p w14:paraId="757C5A01"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-107.4</w:t>
            </w:r>
          </w:p>
        </w:tc>
        <w:tc>
          <w:tcPr>
            <w:tcW w:w="1028" w:type="dxa"/>
            <w:tcBorders>
              <w:top w:val="nil"/>
              <w:left w:val="nil"/>
              <w:bottom w:val="single" w:sz="8" w:space="0" w:color="auto"/>
              <w:right w:val="single" w:sz="8" w:space="0" w:color="auto"/>
            </w:tcBorders>
            <w:shd w:val="clear" w:color="000000" w:fill="FFFFFF"/>
            <w:vAlign w:val="center"/>
            <w:hideMark/>
          </w:tcPr>
          <w:p w14:paraId="3E95E17C"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-94.4</w:t>
            </w:r>
          </w:p>
        </w:tc>
        <w:tc>
          <w:tcPr>
            <w:tcW w:w="1042" w:type="dxa"/>
            <w:tcBorders>
              <w:top w:val="nil"/>
              <w:left w:val="nil"/>
              <w:bottom w:val="single" w:sz="8" w:space="0" w:color="auto"/>
              <w:right w:val="single" w:sz="8" w:space="0" w:color="auto"/>
            </w:tcBorders>
            <w:shd w:val="clear" w:color="000000" w:fill="FFFFFF"/>
            <w:vAlign w:val="center"/>
            <w:hideMark/>
          </w:tcPr>
          <w:p w14:paraId="16F8151C"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-94.4</w:t>
            </w:r>
          </w:p>
        </w:tc>
        <w:tc>
          <w:tcPr>
            <w:tcW w:w="990" w:type="dxa"/>
            <w:tcBorders>
              <w:top w:val="nil"/>
              <w:left w:val="nil"/>
              <w:bottom w:val="single" w:sz="8" w:space="0" w:color="auto"/>
              <w:right w:val="single" w:sz="8" w:space="0" w:color="auto"/>
            </w:tcBorders>
            <w:shd w:val="clear" w:color="000000" w:fill="FFFFFF"/>
            <w:vAlign w:val="center"/>
            <w:hideMark/>
          </w:tcPr>
          <w:p w14:paraId="464E9C74"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-101.2</w:t>
            </w:r>
          </w:p>
        </w:tc>
        <w:tc>
          <w:tcPr>
            <w:tcW w:w="990" w:type="dxa"/>
            <w:tcBorders>
              <w:top w:val="nil"/>
              <w:left w:val="nil"/>
              <w:bottom w:val="single" w:sz="8" w:space="0" w:color="auto"/>
              <w:right w:val="single" w:sz="8" w:space="0" w:color="auto"/>
            </w:tcBorders>
            <w:shd w:val="clear" w:color="000000" w:fill="FFFFFF"/>
            <w:vAlign w:val="center"/>
            <w:hideMark/>
          </w:tcPr>
          <w:p w14:paraId="50D4DA58" w14:textId="77777777" w:rsidR="00CC1A1F" w:rsidRPr="00C04B16" w:rsidRDefault="00CC1A1F" w:rsidP="00585588">
            <w:pPr>
              <w:jc w:val="center"/>
              <w:rPr>
                <w:rFonts w:ascii="Arial" w:eastAsia="Times New Roman" w:hAnsi="Arial" w:cs="Arial"/>
                <w:color w:val="000000"/>
                <w:sz w:val="18"/>
                <w:szCs w:val="18"/>
              </w:rPr>
            </w:pPr>
            <w:r w:rsidRPr="00FA5776">
              <w:rPr>
                <w:rFonts w:ascii="Arial" w:hAnsi="Arial" w:cs="Arial"/>
                <w:color w:val="000000"/>
                <w:sz w:val="18"/>
                <w:szCs w:val="18"/>
                <w:lang w:val="fr-FR"/>
              </w:rPr>
              <w:t>-98.4</w:t>
            </w:r>
          </w:p>
        </w:tc>
      </w:tr>
      <w:tr w:rsidR="00CC1A1F" w:rsidRPr="00C04B16" w14:paraId="6AFCD1DF"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1178B7DA"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(7) Required SINR (dB)</w:t>
            </w:r>
          </w:p>
        </w:tc>
        <w:tc>
          <w:tcPr>
            <w:tcW w:w="977" w:type="dxa"/>
            <w:tcBorders>
              <w:top w:val="nil"/>
              <w:left w:val="nil"/>
              <w:bottom w:val="single" w:sz="8" w:space="0" w:color="auto"/>
              <w:right w:val="single" w:sz="8" w:space="0" w:color="auto"/>
            </w:tcBorders>
            <w:shd w:val="clear" w:color="auto" w:fill="auto"/>
            <w:vAlign w:val="center"/>
            <w:hideMark/>
          </w:tcPr>
          <w:p w14:paraId="5F31D699"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 xml:space="preserve">TBD </w:t>
            </w:r>
          </w:p>
        </w:tc>
        <w:tc>
          <w:tcPr>
            <w:tcW w:w="913" w:type="dxa"/>
            <w:tcBorders>
              <w:top w:val="nil"/>
              <w:left w:val="nil"/>
              <w:bottom w:val="single" w:sz="8" w:space="0" w:color="auto"/>
              <w:right w:val="single" w:sz="8" w:space="0" w:color="auto"/>
            </w:tcBorders>
            <w:shd w:val="clear" w:color="auto" w:fill="auto"/>
            <w:vAlign w:val="center"/>
            <w:hideMark/>
          </w:tcPr>
          <w:p w14:paraId="1602927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tcBorders>
              <w:top w:val="nil"/>
              <w:left w:val="nil"/>
              <w:bottom w:val="single" w:sz="8" w:space="0" w:color="auto"/>
              <w:right w:val="single" w:sz="8" w:space="0" w:color="auto"/>
            </w:tcBorders>
            <w:shd w:val="clear" w:color="auto" w:fill="auto"/>
            <w:vAlign w:val="center"/>
            <w:hideMark/>
          </w:tcPr>
          <w:p w14:paraId="7BB97B6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28" w:type="dxa"/>
            <w:tcBorders>
              <w:top w:val="nil"/>
              <w:left w:val="nil"/>
              <w:bottom w:val="single" w:sz="8" w:space="0" w:color="auto"/>
              <w:right w:val="single" w:sz="8" w:space="0" w:color="auto"/>
            </w:tcBorders>
            <w:shd w:val="clear" w:color="auto" w:fill="auto"/>
            <w:vAlign w:val="center"/>
            <w:hideMark/>
          </w:tcPr>
          <w:p w14:paraId="15C003A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42" w:type="dxa"/>
            <w:tcBorders>
              <w:top w:val="nil"/>
              <w:left w:val="nil"/>
              <w:bottom w:val="single" w:sz="8" w:space="0" w:color="auto"/>
              <w:right w:val="single" w:sz="8" w:space="0" w:color="auto"/>
            </w:tcBorders>
            <w:shd w:val="clear" w:color="auto" w:fill="auto"/>
            <w:vAlign w:val="center"/>
            <w:hideMark/>
          </w:tcPr>
          <w:p w14:paraId="0258BA12"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tcBorders>
              <w:top w:val="nil"/>
              <w:left w:val="nil"/>
              <w:bottom w:val="single" w:sz="8" w:space="0" w:color="auto"/>
              <w:right w:val="single" w:sz="8" w:space="0" w:color="auto"/>
            </w:tcBorders>
            <w:shd w:val="clear" w:color="auto" w:fill="auto"/>
            <w:vAlign w:val="center"/>
            <w:hideMark/>
          </w:tcPr>
          <w:p w14:paraId="20E6F1F3"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tcBorders>
              <w:top w:val="nil"/>
              <w:left w:val="nil"/>
              <w:bottom w:val="single" w:sz="8" w:space="0" w:color="auto"/>
              <w:right w:val="single" w:sz="8" w:space="0" w:color="auto"/>
            </w:tcBorders>
            <w:shd w:val="clear" w:color="auto" w:fill="auto"/>
            <w:vAlign w:val="center"/>
            <w:hideMark/>
          </w:tcPr>
          <w:p w14:paraId="56DCAD9A"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r>
      <w:tr w:rsidR="00CC1A1F" w:rsidRPr="00C04B16" w14:paraId="3EA763D0" w14:textId="77777777" w:rsidTr="00893126">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000C4B8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(8) Receiver sensitivity</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72BB3DA8"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14394348"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73D6DBF9"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14C1CFDA"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6A4FA35A"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C3AA6A4"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117871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r>
      <w:tr w:rsidR="00CC1A1F" w:rsidRPr="00C04B16" w14:paraId="78CD0C6F" w14:textId="77777777" w:rsidTr="00893126">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6ACFB34"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(6) + (7) (dBm)</w:t>
            </w:r>
          </w:p>
        </w:tc>
        <w:tc>
          <w:tcPr>
            <w:tcW w:w="977" w:type="dxa"/>
            <w:vMerge/>
            <w:tcBorders>
              <w:top w:val="nil"/>
              <w:left w:val="single" w:sz="8" w:space="0" w:color="auto"/>
              <w:bottom w:val="single" w:sz="8" w:space="0" w:color="000000"/>
              <w:right w:val="single" w:sz="8" w:space="0" w:color="auto"/>
            </w:tcBorders>
            <w:vAlign w:val="center"/>
            <w:hideMark/>
          </w:tcPr>
          <w:p w14:paraId="252DCF29" w14:textId="77777777" w:rsidR="00CC1A1F" w:rsidRPr="00C04B16" w:rsidRDefault="00CC1A1F" w:rsidP="00585588">
            <w:pPr>
              <w:rPr>
                <w:rFonts w:ascii="Arial" w:eastAsia="Times New Roman" w:hAnsi="Arial" w:cs="Arial"/>
                <w:color w:val="000000"/>
                <w:sz w:val="18"/>
                <w:szCs w:val="18"/>
              </w:rPr>
            </w:pPr>
          </w:p>
        </w:tc>
        <w:tc>
          <w:tcPr>
            <w:tcW w:w="913" w:type="dxa"/>
            <w:vMerge/>
            <w:tcBorders>
              <w:top w:val="nil"/>
              <w:left w:val="single" w:sz="8" w:space="0" w:color="auto"/>
              <w:bottom w:val="single" w:sz="8" w:space="0" w:color="000000"/>
              <w:right w:val="single" w:sz="8" w:space="0" w:color="auto"/>
            </w:tcBorders>
            <w:vAlign w:val="center"/>
            <w:hideMark/>
          </w:tcPr>
          <w:p w14:paraId="6971267E"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4DE9E5E" w14:textId="77777777" w:rsidR="00CC1A1F" w:rsidRPr="00C04B16" w:rsidRDefault="00CC1A1F" w:rsidP="00585588">
            <w:pPr>
              <w:rPr>
                <w:rFonts w:ascii="Arial" w:eastAsia="Times New Roman" w:hAnsi="Arial" w:cs="Arial"/>
                <w:color w:val="000000"/>
                <w:sz w:val="18"/>
                <w:szCs w:val="18"/>
              </w:rPr>
            </w:pPr>
          </w:p>
        </w:tc>
        <w:tc>
          <w:tcPr>
            <w:tcW w:w="1028" w:type="dxa"/>
            <w:vMerge/>
            <w:tcBorders>
              <w:top w:val="nil"/>
              <w:left w:val="single" w:sz="8" w:space="0" w:color="auto"/>
              <w:bottom w:val="single" w:sz="8" w:space="0" w:color="000000"/>
              <w:right w:val="single" w:sz="8" w:space="0" w:color="auto"/>
            </w:tcBorders>
            <w:vAlign w:val="center"/>
            <w:hideMark/>
          </w:tcPr>
          <w:p w14:paraId="5B6E59E2" w14:textId="77777777" w:rsidR="00CC1A1F" w:rsidRPr="00C04B16" w:rsidRDefault="00CC1A1F" w:rsidP="00585588">
            <w:pPr>
              <w:rPr>
                <w:rFonts w:ascii="Arial" w:eastAsia="Times New Roman" w:hAnsi="Arial" w:cs="Arial"/>
                <w:color w:val="000000"/>
                <w:sz w:val="18"/>
                <w:szCs w:val="18"/>
              </w:rPr>
            </w:pPr>
          </w:p>
        </w:tc>
        <w:tc>
          <w:tcPr>
            <w:tcW w:w="1042" w:type="dxa"/>
            <w:vMerge/>
            <w:tcBorders>
              <w:top w:val="nil"/>
              <w:left w:val="single" w:sz="8" w:space="0" w:color="auto"/>
              <w:bottom w:val="single" w:sz="8" w:space="0" w:color="000000"/>
              <w:right w:val="single" w:sz="8" w:space="0" w:color="auto"/>
            </w:tcBorders>
            <w:vAlign w:val="center"/>
            <w:hideMark/>
          </w:tcPr>
          <w:p w14:paraId="337B15DC"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4025BD6"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989DC16" w14:textId="77777777" w:rsidR="00CC1A1F" w:rsidRPr="00C04B16" w:rsidRDefault="00CC1A1F" w:rsidP="00585588">
            <w:pPr>
              <w:rPr>
                <w:rFonts w:ascii="Arial" w:eastAsia="Times New Roman" w:hAnsi="Arial" w:cs="Arial"/>
                <w:color w:val="000000"/>
                <w:sz w:val="18"/>
                <w:szCs w:val="18"/>
              </w:rPr>
            </w:pPr>
          </w:p>
        </w:tc>
      </w:tr>
      <w:tr w:rsidR="00CC1A1F" w:rsidRPr="00C04B16" w14:paraId="79201973" w14:textId="77777777" w:rsidTr="00893126">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6D62F35C"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(9) MCL </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081F0623"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293B2DF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5E5FB1AD"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18301C3B"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08B7C9DF"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C8199A"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508AD52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r>
      <w:tr w:rsidR="00CC1A1F" w:rsidRPr="00C04B16" w14:paraId="6E7D7D89" w14:textId="77777777" w:rsidTr="00893126">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F7D3A46"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(1) </w:t>
            </w:r>
            <w:r w:rsidRPr="00C04B16">
              <w:rPr>
                <w:rFonts w:ascii="Symbol" w:eastAsia="Times New Roman" w:hAnsi="Symbol" w:cs="Arial"/>
                <w:b/>
                <w:bCs/>
                <w:color w:val="000000"/>
                <w:sz w:val="18"/>
                <w:szCs w:val="18"/>
              </w:rPr>
              <w:t></w:t>
            </w:r>
            <w:r w:rsidRPr="00C04B16">
              <w:rPr>
                <w:rFonts w:ascii="Arial" w:eastAsia="Times New Roman" w:hAnsi="Arial" w:cs="Arial"/>
                <w:b/>
                <w:bCs/>
                <w:color w:val="000000"/>
                <w:sz w:val="18"/>
                <w:szCs w:val="18"/>
              </w:rPr>
              <w:t xml:space="preserve"> (8) (dB)</w:t>
            </w:r>
          </w:p>
        </w:tc>
        <w:tc>
          <w:tcPr>
            <w:tcW w:w="977" w:type="dxa"/>
            <w:vMerge/>
            <w:tcBorders>
              <w:top w:val="nil"/>
              <w:left w:val="single" w:sz="8" w:space="0" w:color="auto"/>
              <w:bottom w:val="single" w:sz="8" w:space="0" w:color="000000"/>
              <w:right w:val="single" w:sz="8" w:space="0" w:color="auto"/>
            </w:tcBorders>
            <w:vAlign w:val="center"/>
            <w:hideMark/>
          </w:tcPr>
          <w:p w14:paraId="6231860A" w14:textId="77777777" w:rsidR="00CC1A1F" w:rsidRPr="00C04B16" w:rsidRDefault="00CC1A1F" w:rsidP="00585588">
            <w:pPr>
              <w:rPr>
                <w:rFonts w:ascii="Arial" w:eastAsia="Times New Roman" w:hAnsi="Arial" w:cs="Arial"/>
                <w:color w:val="000000"/>
                <w:sz w:val="18"/>
                <w:szCs w:val="18"/>
              </w:rPr>
            </w:pPr>
          </w:p>
        </w:tc>
        <w:tc>
          <w:tcPr>
            <w:tcW w:w="913" w:type="dxa"/>
            <w:vMerge/>
            <w:tcBorders>
              <w:top w:val="nil"/>
              <w:left w:val="single" w:sz="8" w:space="0" w:color="auto"/>
              <w:bottom w:val="single" w:sz="8" w:space="0" w:color="000000"/>
              <w:right w:val="single" w:sz="8" w:space="0" w:color="auto"/>
            </w:tcBorders>
            <w:vAlign w:val="center"/>
            <w:hideMark/>
          </w:tcPr>
          <w:p w14:paraId="20F01C14"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671FB11" w14:textId="77777777" w:rsidR="00CC1A1F" w:rsidRPr="00C04B16" w:rsidRDefault="00CC1A1F" w:rsidP="00585588">
            <w:pPr>
              <w:rPr>
                <w:rFonts w:ascii="Arial" w:eastAsia="Times New Roman" w:hAnsi="Arial" w:cs="Arial"/>
                <w:color w:val="000000"/>
                <w:sz w:val="18"/>
                <w:szCs w:val="18"/>
              </w:rPr>
            </w:pPr>
          </w:p>
        </w:tc>
        <w:tc>
          <w:tcPr>
            <w:tcW w:w="1028" w:type="dxa"/>
            <w:vMerge/>
            <w:tcBorders>
              <w:top w:val="nil"/>
              <w:left w:val="single" w:sz="8" w:space="0" w:color="auto"/>
              <w:bottom w:val="single" w:sz="8" w:space="0" w:color="000000"/>
              <w:right w:val="single" w:sz="8" w:space="0" w:color="auto"/>
            </w:tcBorders>
            <w:vAlign w:val="center"/>
            <w:hideMark/>
          </w:tcPr>
          <w:p w14:paraId="4DB97FCF" w14:textId="77777777" w:rsidR="00CC1A1F" w:rsidRPr="00C04B16" w:rsidRDefault="00CC1A1F" w:rsidP="00585588">
            <w:pPr>
              <w:rPr>
                <w:rFonts w:ascii="Arial" w:eastAsia="Times New Roman" w:hAnsi="Arial" w:cs="Arial"/>
                <w:color w:val="000000"/>
                <w:sz w:val="18"/>
                <w:szCs w:val="18"/>
              </w:rPr>
            </w:pPr>
          </w:p>
        </w:tc>
        <w:tc>
          <w:tcPr>
            <w:tcW w:w="1042" w:type="dxa"/>
            <w:vMerge/>
            <w:tcBorders>
              <w:top w:val="nil"/>
              <w:left w:val="single" w:sz="8" w:space="0" w:color="auto"/>
              <w:bottom w:val="single" w:sz="8" w:space="0" w:color="000000"/>
              <w:right w:val="single" w:sz="8" w:space="0" w:color="auto"/>
            </w:tcBorders>
            <w:vAlign w:val="center"/>
            <w:hideMark/>
          </w:tcPr>
          <w:p w14:paraId="606910B9"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9B371F5"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4279B4C" w14:textId="77777777" w:rsidR="00CC1A1F" w:rsidRPr="00C04B16" w:rsidRDefault="00CC1A1F" w:rsidP="00585588">
            <w:pPr>
              <w:rPr>
                <w:rFonts w:ascii="Arial" w:eastAsia="Times New Roman" w:hAnsi="Arial" w:cs="Arial"/>
                <w:color w:val="000000"/>
                <w:sz w:val="18"/>
                <w:szCs w:val="18"/>
              </w:rPr>
            </w:pPr>
          </w:p>
        </w:tc>
      </w:tr>
      <w:tr w:rsidR="00CC1A1F" w:rsidRPr="00C04B16" w14:paraId="123AAAE4" w14:textId="77777777" w:rsidTr="00893126">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F45E32F"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Antenna gains</w:t>
            </w:r>
          </w:p>
        </w:tc>
        <w:tc>
          <w:tcPr>
            <w:tcW w:w="977" w:type="dxa"/>
            <w:tcBorders>
              <w:top w:val="nil"/>
              <w:left w:val="nil"/>
              <w:bottom w:val="single" w:sz="8" w:space="0" w:color="auto"/>
              <w:right w:val="single" w:sz="8" w:space="0" w:color="auto"/>
            </w:tcBorders>
            <w:shd w:val="clear" w:color="auto" w:fill="auto"/>
            <w:vAlign w:val="center"/>
            <w:hideMark/>
          </w:tcPr>
          <w:p w14:paraId="17296A01"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13" w:type="dxa"/>
            <w:tcBorders>
              <w:top w:val="nil"/>
              <w:left w:val="nil"/>
              <w:bottom w:val="single" w:sz="8" w:space="0" w:color="auto"/>
              <w:right w:val="single" w:sz="8" w:space="0" w:color="auto"/>
            </w:tcBorders>
            <w:shd w:val="clear" w:color="auto" w:fill="auto"/>
            <w:vAlign w:val="center"/>
            <w:hideMark/>
          </w:tcPr>
          <w:p w14:paraId="2AD4595E"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2F753D0C"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1028" w:type="dxa"/>
            <w:tcBorders>
              <w:top w:val="nil"/>
              <w:left w:val="nil"/>
              <w:bottom w:val="single" w:sz="8" w:space="0" w:color="auto"/>
              <w:right w:val="single" w:sz="8" w:space="0" w:color="auto"/>
            </w:tcBorders>
            <w:shd w:val="clear" w:color="auto" w:fill="auto"/>
            <w:vAlign w:val="center"/>
            <w:hideMark/>
          </w:tcPr>
          <w:p w14:paraId="3FB3BD4A"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1042" w:type="dxa"/>
            <w:tcBorders>
              <w:top w:val="nil"/>
              <w:left w:val="nil"/>
              <w:bottom w:val="single" w:sz="8" w:space="0" w:color="auto"/>
              <w:right w:val="single" w:sz="8" w:space="0" w:color="auto"/>
            </w:tcBorders>
            <w:shd w:val="clear" w:color="auto" w:fill="auto"/>
            <w:vAlign w:val="center"/>
            <w:hideMark/>
          </w:tcPr>
          <w:p w14:paraId="6D71A81B"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3C4B070D"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255A3F49"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 </w:t>
            </w:r>
          </w:p>
        </w:tc>
      </w:tr>
      <w:tr w:rsidR="00CC1A1F" w:rsidRPr="00C04B16" w14:paraId="40523EE9"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FBA985C"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(10) </w:t>
            </w:r>
            <w:r w:rsidRPr="00E44681">
              <w:rPr>
                <w:rFonts w:ascii="Arial" w:eastAsia="Times New Roman" w:hAnsi="Arial" w:cs="Arial"/>
                <w:b/>
                <w:sz w:val="18"/>
                <w:szCs w:val="18"/>
              </w:rPr>
              <w:t>Effective transmitter antenna gain</w:t>
            </w:r>
          </w:p>
        </w:tc>
        <w:tc>
          <w:tcPr>
            <w:tcW w:w="977" w:type="dxa"/>
            <w:tcBorders>
              <w:top w:val="nil"/>
              <w:left w:val="nil"/>
              <w:bottom w:val="single" w:sz="8" w:space="0" w:color="auto"/>
              <w:right w:val="single" w:sz="8" w:space="0" w:color="auto"/>
            </w:tcBorders>
            <w:shd w:val="clear" w:color="auto" w:fill="auto"/>
            <w:vAlign w:val="center"/>
            <w:hideMark/>
          </w:tcPr>
          <w:p w14:paraId="6473EFB7"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913" w:type="dxa"/>
            <w:tcBorders>
              <w:top w:val="nil"/>
              <w:left w:val="nil"/>
              <w:bottom w:val="single" w:sz="8" w:space="0" w:color="auto"/>
              <w:right w:val="single" w:sz="8" w:space="0" w:color="auto"/>
            </w:tcBorders>
            <w:shd w:val="clear" w:color="auto" w:fill="auto"/>
            <w:vAlign w:val="center"/>
            <w:hideMark/>
          </w:tcPr>
          <w:p w14:paraId="4EC027B5"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990" w:type="dxa"/>
            <w:tcBorders>
              <w:top w:val="nil"/>
              <w:left w:val="nil"/>
              <w:bottom w:val="single" w:sz="8" w:space="0" w:color="auto"/>
              <w:right w:val="single" w:sz="8" w:space="0" w:color="auto"/>
            </w:tcBorders>
            <w:shd w:val="clear" w:color="auto" w:fill="auto"/>
            <w:vAlign w:val="center"/>
            <w:hideMark/>
          </w:tcPr>
          <w:p w14:paraId="3CC017A1"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1028" w:type="dxa"/>
            <w:tcBorders>
              <w:top w:val="nil"/>
              <w:left w:val="nil"/>
              <w:bottom w:val="single" w:sz="8" w:space="0" w:color="auto"/>
              <w:right w:val="single" w:sz="8" w:space="0" w:color="auto"/>
            </w:tcBorders>
            <w:shd w:val="clear" w:color="auto" w:fill="auto"/>
            <w:vAlign w:val="center"/>
            <w:hideMark/>
          </w:tcPr>
          <w:p w14:paraId="30576344"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23</w:t>
            </w:r>
          </w:p>
        </w:tc>
        <w:tc>
          <w:tcPr>
            <w:tcW w:w="1042" w:type="dxa"/>
            <w:tcBorders>
              <w:top w:val="nil"/>
              <w:left w:val="nil"/>
              <w:bottom w:val="single" w:sz="8" w:space="0" w:color="auto"/>
              <w:right w:val="single" w:sz="8" w:space="0" w:color="auto"/>
            </w:tcBorders>
            <w:shd w:val="clear" w:color="auto" w:fill="auto"/>
            <w:vAlign w:val="center"/>
            <w:hideMark/>
          </w:tcPr>
          <w:p w14:paraId="2387F123"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90" w:type="dxa"/>
            <w:tcBorders>
              <w:top w:val="nil"/>
              <w:left w:val="nil"/>
              <w:bottom w:val="single" w:sz="8" w:space="0" w:color="auto"/>
              <w:right w:val="single" w:sz="8" w:space="0" w:color="auto"/>
            </w:tcBorders>
            <w:shd w:val="clear" w:color="auto" w:fill="auto"/>
            <w:vAlign w:val="center"/>
            <w:hideMark/>
          </w:tcPr>
          <w:p w14:paraId="313A7F7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c>
          <w:tcPr>
            <w:tcW w:w="990" w:type="dxa"/>
            <w:tcBorders>
              <w:top w:val="nil"/>
              <w:left w:val="nil"/>
              <w:bottom w:val="single" w:sz="8" w:space="0" w:color="auto"/>
              <w:right w:val="single" w:sz="8" w:space="0" w:color="auto"/>
            </w:tcBorders>
            <w:shd w:val="clear" w:color="auto" w:fill="auto"/>
            <w:vAlign w:val="center"/>
            <w:hideMark/>
          </w:tcPr>
          <w:p w14:paraId="2C39CBF5"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23</w:t>
            </w:r>
          </w:p>
        </w:tc>
      </w:tr>
      <w:tr w:rsidR="00CC1A1F" w:rsidRPr="00C04B16" w14:paraId="3C95E512" w14:textId="77777777" w:rsidTr="00893126">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E44405F"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(11) </w:t>
            </w:r>
            <w:r w:rsidRPr="003A1FF3">
              <w:rPr>
                <w:rFonts w:ascii="Arial" w:eastAsia="Times New Roman" w:hAnsi="Arial" w:cs="Arial"/>
                <w:b/>
                <w:sz w:val="18"/>
                <w:szCs w:val="18"/>
              </w:rPr>
              <w:t>Effective receiver antenna gain</w:t>
            </w:r>
          </w:p>
        </w:tc>
        <w:tc>
          <w:tcPr>
            <w:tcW w:w="977" w:type="dxa"/>
            <w:tcBorders>
              <w:top w:val="nil"/>
              <w:left w:val="nil"/>
              <w:bottom w:val="single" w:sz="8" w:space="0" w:color="auto"/>
              <w:right w:val="single" w:sz="8" w:space="0" w:color="auto"/>
            </w:tcBorders>
            <w:shd w:val="clear" w:color="auto" w:fill="auto"/>
            <w:vAlign w:val="center"/>
            <w:hideMark/>
          </w:tcPr>
          <w:p w14:paraId="0B663A2E" w14:textId="61EB9696"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w:t>
            </w:r>
            <w:r w:rsidR="003A1FF3">
              <w:rPr>
                <w:rFonts w:ascii="Arial" w:hAnsi="Arial" w:cs="Arial"/>
                <w:color w:val="000000"/>
                <w:sz w:val="18"/>
                <w:szCs w:val="18"/>
              </w:rPr>
              <w:t>0</w:t>
            </w:r>
          </w:p>
        </w:tc>
        <w:tc>
          <w:tcPr>
            <w:tcW w:w="913" w:type="dxa"/>
            <w:tcBorders>
              <w:top w:val="nil"/>
              <w:left w:val="nil"/>
              <w:bottom w:val="single" w:sz="8" w:space="0" w:color="auto"/>
              <w:right w:val="single" w:sz="8" w:space="0" w:color="auto"/>
            </w:tcBorders>
            <w:shd w:val="clear" w:color="auto" w:fill="auto"/>
            <w:vAlign w:val="center"/>
            <w:hideMark/>
          </w:tcPr>
          <w:p w14:paraId="6BD2BCFE" w14:textId="22132881"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rPr>
              <w:t>2</w:t>
            </w:r>
            <w:r w:rsidR="003A1FF3">
              <w:rPr>
                <w:rFonts w:ascii="Arial" w:hAnsi="Arial" w:cs="Arial"/>
                <w:color w:val="000000"/>
                <w:sz w:val="18"/>
                <w:szCs w:val="18"/>
              </w:rPr>
              <w:t>0</w:t>
            </w:r>
          </w:p>
        </w:tc>
        <w:tc>
          <w:tcPr>
            <w:tcW w:w="990" w:type="dxa"/>
            <w:tcBorders>
              <w:top w:val="nil"/>
              <w:left w:val="nil"/>
              <w:bottom w:val="single" w:sz="8" w:space="0" w:color="auto"/>
              <w:right w:val="single" w:sz="8" w:space="0" w:color="auto"/>
            </w:tcBorders>
            <w:shd w:val="clear" w:color="auto" w:fill="auto"/>
            <w:vAlign w:val="center"/>
            <w:hideMark/>
          </w:tcPr>
          <w:p w14:paraId="0EA944A7" w14:textId="36E0AF57" w:rsidR="00CC1A1F" w:rsidRPr="00C04B16" w:rsidRDefault="002573E7" w:rsidP="00585588">
            <w:pPr>
              <w:jc w:val="center"/>
              <w:rPr>
                <w:rFonts w:ascii="Arial" w:eastAsia="Times New Roman" w:hAnsi="Arial" w:cs="Arial"/>
                <w:color w:val="000000"/>
                <w:sz w:val="18"/>
                <w:szCs w:val="18"/>
              </w:rPr>
            </w:pPr>
            <w:r>
              <w:rPr>
                <w:rFonts w:ascii="Arial" w:hAnsi="Arial" w:cs="Arial"/>
                <w:color w:val="000000"/>
                <w:sz w:val="18"/>
                <w:szCs w:val="18"/>
              </w:rPr>
              <w:t>20</w:t>
            </w:r>
          </w:p>
        </w:tc>
        <w:tc>
          <w:tcPr>
            <w:tcW w:w="1028" w:type="dxa"/>
            <w:tcBorders>
              <w:top w:val="nil"/>
              <w:left w:val="nil"/>
              <w:bottom w:val="single" w:sz="8" w:space="0" w:color="auto"/>
              <w:right w:val="single" w:sz="8" w:space="0" w:color="auto"/>
            </w:tcBorders>
            <w:shd w:val="clear" w:color="auto" w:fill="auto"/>
            <w:vAlign w:val="center"/>
            <w:hideMark/>
          </w:tcPr>
          <w:p w14:paraId="0EBB6F32"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1042" w:type="dxa"/>
            <w:tcBorders>
              <w:top w:val="nil"/>
              <w:left w:val="nil"/>
              <w:bottom w:val="single" w:sz="8" w:space="0" w:color="auto"/>
              <w:right w:val="single" w:sz="8" w:space="0" w:color="auto"/>
            </w:tcBorders>
            <w:shd w:val="clear" w:color="auto" w:fill="auto"/>
            <w:vAlign w:val="center"/>
            <w:hideMark/>
          </w:tcPr>
          <w:p w14:paraId="47A5914D"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990" w:type="dxa"/>
            <w:tcBorders>
              <w:top w:val="nil"/>
              <w:left w:val="nil"/>
              <w:bottom w:val="single" w:sz="8" w:space="0" w:color="auto"/>
              <w:right w:val="single" w:sz="8" w:space="0" w:color="auto"/>
            </w:tcBorders>
            <w:shd w:val="clear" w:color="auto" w:fill="auto"/>
            <w:vAlign w:val="center"/>
            <w:hideMark/>
          </w:tcPr>
          <w:p w14:paraId="35C42365"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c>
          <w:tcPr>
            <w:tcW w:w="990" w:type="dxa"/>
            <w:tcBorders>
              <w:top w:val="nil"/>
              <w:left w:val="nil"/>
              <w:bottom w:val="single" w:sz="8" w:space="0" w:color="auto"/>
              <w:right w:val="single" w:sz="8" w:space="0" w:color="auto"/>
            </w:tcBorders>
            <w:shd w:val="clear" w:color="auto" w:fill="auto"/>
            <w:vAlign w:val="center"/>
            <w:hideMark/>
          </w:tcPr>
          <w:p w14:paraId="408EAD29" w14:textId="77777777" w:rsidR="00CC1A1F" w:rsidRPr="00C04B16" w:rsidRDefault="00CC1A1F" w:rsidP="00585588">
            <w:pPr>
              <w:jc w:val="center"/>
              <w:rPr>
                <w:rFonts w:ascii="Arial" w:eastAsia="Times New Roman" w:hAnsi="Arial" w:cs="Arial"/>
                <w:color w:val="000000"/>
                <w:sz w:val="18"/>
                <w:szCs w:val="18"/>
              </w:rPr>
            </w:pPr>
            <w:r>
              <w:rPr>
                <w:rFonts w:ascii="Arial" w:eastAsia="SimSun" w:hAnsi="Arial" w:cs="Arial"/>
                <w:color w:val="000000"/>
                <w:sz w:val="18"/>
                <w:szCs w:val="18"/>
                <w:lang w:eastAsia="zh-CN"/>
              </w:rPr>
              <w:t>-1</w:t>
            </w:r>
          </w:p>
        </w:tc>
      </w:tr>
      <w:tr w:rsidR="00CC1A1F" w:rsidRPr="00C04B16" w14:paraId="1430B753" w14:textId="77777777" w:rsidTr="00893126">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5D81C1F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(12) MIL</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55FA5C05"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00A9165E"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71CBD2DC"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28" w:type="dxa"/>
            <w:vMerge w:val="restart"/>
            <w:tcBorders>
              <w:top w:val="nil"/>
              <w:left w:val="single" w:sz="8" w:space="0" w:color="auto"/>
              <w:bottom w:val="single" w:sz="8" w:space="0" w:color="000000"/>
              <w:right w:val="single" w:sz="8" w:space="0" w:color="auto"/>
            </w:tcBorders>
            <w:shd w:val="clear" w:color="auto" w:fill="auto"/>
            <w:vAlign w:val="center"/>
            <w:hideMark/>
          </w:tcPr>
          <w:p w14:paraId="33654366"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1042" w:type="dxa"/>
            <w:vMerge w:val="restart"/>
            <w:tcBorders>
              <w:top w:val="nil"/>
              <w:left w:val="single" w:sz="8" w:space="0" w:color="auto"/>
              <w:bottom w:val="single" w:sz="8" w:space="0" w:color="000000"/>
              <w:right w:val="single" w:sz="8" w:space="0" w:color="auto"/>
            </w:tcBorders>
            <w:shd w:val="clear" w:color="auto" w:fill="auto"/>
            <w:vAlign w:val="center"/>
            <w:hideMark/>
          </w:tcPr>
          <w:p w14:paraId="4ED780A3"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3C6ECC39"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D8CD7" w14:textId="77777777" w:rsidR="00CC1A1F" w:rsidRPr="00C04B16" w:rsidRDefault="00CC1A1F" w:rsidP="00585588">
            <w:pPr>
              <w:jc w:val="center"/>
              <w:rPr>
                <w:rFonts w:ascii="Arial" w:eastAsia="Times New Roman" w:hAnsi="Arial" w:cs="Arial"/>
                <w:color w:val="000000"/>
                <w:sz w:val="18"/>
                <w:szCs w:val="18"/>
              </w:rPr>
            </w:pPr>
            <w:r>
              <w:rPr>
                <w:rFonts w:ascii="Arial" w:hAnsi="Arial" w:cs="Arial"/>
                <w:color w:val="000000"/>
                <w:sz w:val="18"/>
                <w:szCs w:val="18"/>
                <w:lang w:eastAsia="zh-CN"/>
              </w:rPr>
              <w:t>TBD</w:t>
            </w:r>
          </w:p>
        </w:tc>
      </w:tr>
      <w:tr w:rsidR="00CC1A1F" w:rsidRPr="00C04B16" w14:paraId="121F9545" w14:textId="77777777" w:rsidTr="00893126">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BF5ACD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(9) + (10) + (11)</w:t>
            </w:r>
          </w:p>
        </w:tc>
        <w:tc>
          <w:tcPr>
            <w:tcW w:w="977" w:type="dxa"/>
            <w:vMerge/>
            <w:tcBorders>
              <w:top w:val="nil"/>
              <w:left w:val="single" w:sz="8" w:space="0" w:color="auto"/>
              <w:bottom w:val="single" w:sz="8" w:space="0" w:color="000000"/>
              <w:right w:val="single" w:sz="8" w:space="0" w:color="auto"/>
            </w:tcBorders>
            <w:vAlign w:val="center"/>
            <w:hideMark/>
          </w:tcPr>
          <w:p w14:paraId="0AF58B18" w14:textId="77777777" w:rsidR="00CC1A1F" w:rsidRPr="00C04B16" w:rsidRDefault="00CC1A1F" w:rsidP="00585588">
            <w:pPr>
              <w:rPr>
                <w:rFonts w:ascii="Arial" w:eastAsia="Times New Roman" w:hAnsi="Arial" w:cs="Arial"/>
                <w:color w:val="000000"/>
                <w:sz w:val="18"/>
                <w:szCs w:val="18"/>
              </w:rPr>
            </w:pPr>
          </w:p>
        </w:tc>
        <w:tc>
          <w:tcPr>
            <w:tcW w:w="913" w:type="dxa"/>
            <w:vMerge/>
            <w:tcBorders>
              <w:top w:val="nil"/>
              <w:left w:val="single" w:sz="8" w:space="0" w:color="auto"/>
              <w:bottom w:val="single" w:sz="8" w:space="0" w:color="000000"/>
              <w:right w:val="single" w:sz="8" w:space="0" w:color="auto"/>
            </w:tcBorders>
            <w:vAlign w:val="center"/>
            <w:hideMark/>
          </w:tcPr>
          <w:p w14:paraId="08E5C9AA"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276217C" w14:textId="77777777" w:rsidR="00CC1A1F" w:rsidRPr="00C04B16" w:rsidRDefault="00CC1A1F" w:rsidP="00585588">
            <w:pPr>
              <w:rPr>
                <w:rFonts w:ascii="Arial" w:eastAsia="Times New Roman" w:hAnsi="Arial" w:cs="Arial"/>
                <w:color w:val="000000"/>
                <w:sz w:val="18"/>
                <w:szCs w:val="18"/>
              </w:rPr>
            </w:pPr>
          </w:p>
        </w:tc>
        <w:tc>
          <w:tcPr>
            <w:tcW w:w="1028" w:type="dxa"/>
            <w:vMerge/>
            <w:tcBorders>
              <w:top w:val="nil"/>
              <w:left w:val="single" w:sz="8" w:space="0" w:color="auto"/>
              <w:bottom w:val="single" w:sz="8" w:space="0" w:color="000000"/>
              <w:right w:val="single" w:sz="8" w:space="0" w:color="auto"/>
            </w:tcBorders>
            <w:vAlign w:val="center"/>
            <w:hideMark/>
          </w:tcPr>
          <w:p w14:paraId="38EF8660" w14:textId="77777777" w:rsidR="00CC1A1F" w:rsidRPr="00C04B16" w:rsidRDefault="00CC1A1F" w:rsidP="00585588">
            <w:pPr>
              <w:rPr>
                <w:rFonts w:ascii="Arial" w:eastAsia="Times New Roman" w:hAnsi="Arial" w:cs="Arial"/>
                <w:color w:val="000000"/>
                <w:sz w:val="18"/>
                <w:szCs w:val="18"/>
              </w:rPr>
            </w:pPr>
          </w:p>
        </w:tc>
        <w:tc>
          <w:tcPr>
            <w:tcW w:w="1042" w:type="dxa"/>
            <w:vMerge/>
            <w:tcBorders>
              <w:top w:val="nil"/>
              <w:left w:val="single" w:sz="8" w:space="0" w:color="auto"/>
              <w:bottom w:val="single" w:sz="8" w:space="0" w:color="000000"/>
              <w:right w:val="single" w:sz="8" w:space="0" w:color="auto"/>
            </w:tcBorders>
            <w:vAlign w:val="center"/>
            <w:hideMark/>
          </w:tcPr>
          <w:p w14:paraId="5802D788"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0136144"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2870D8D" w14:textId="77777777" w:rsidR="00CC1A1F" w:rsidRPr="00C04B16" w:rsidRDefault="00CC1A1F" w:rsidP="00585588">
            <w:pPr>
              <w:rPr>
                <w:rFonts w:ascii="Arial" w:eastAsia="Times New Roman" w:hAnsi="Arial" w:cs="Arial"/>
                <w:color w:val="000000"/>
                <w:sz w:val="18"/>
                <w:szCs w:val="18"/>
              </w:rPr>
            </w:pPr>
          </w:p>
        </w:tc>
      </w:tr>
    </w:tbl>
    <w:p w14:paraId="60AE3E4B" w14:textId="7E5A1F07" w:rsidR="00192471" w:rsidRDefault="00192471" w:rsidP="00CC1A1F">
      <w:pPr>
        <w:rPr>
          <w:rFonts w:cs="Arial"/>
        </w:rPr>
      </w:pPr>
    </w:p>
    <w:p w14:paraId="626546E7" w14:textId="77777777" w:rsidR="00192471" w:rsidRDefault="00192471">
      <w:pPr>
        <w:spacing w:after="0" w:line="240" w:lineRule="auto"/>
        <w:rPr>
          <w:rFonts w:cs="Arial"/>
        </w:rPr>
      </w:pPr>
      <w:r>
        <w:rPr>
          <w:rFonts w:cs="Arial"/>
        </w:rPr>
        <w:br w:type="page"/>
      </w:r>
    </w:p>
    <w:p w14:paraId="17989CCF" w14:textId="15FB91E8" w:rsidR="00CC1A1F" w:rsidRDefault="00CC1A1F" w:rsidP="009C0FEF">
      <w:pPr>
        <w:pStyle w:val="Caption"/>
        <w:keepNext/>
        <w:jc w:val="center"/>
      </w:pPr>
      <w:bookmarkStart w:id="12" w:name="_Ref40449819"/>
      <w:r w:rsidRPr="0057238F">
        <w:lastRenderedPageBreak/>
        <w:t xml:space="preserve">Table </w:t>
      </w:r>
      <w:r>
        <w:fldChar w:fldCharType="begin"/>
      </w:r>
      <w:r>
        <w:instrText>SEQ Table \* ARABIC</w:instrText>
      </w:r>
      <w:r>
        <w:fldChar w:fldCharType="separate"/>
      </w:r>
      <w:r w:rsidR="00835E87">
        <w:rPr>
          <w:noProof/>
        </w:rPr>
        <w:t>6</w:t>
      </w:r>
      <w:r>
        <w:fldChar w:fldCharType="end"/>
      </w:r>
      <w:bookmarkEnd w:id="12"/>
      <w:r w:rsidRPr="0057238F">
        <w:t>: link budget for 30 GHz scenario</w:t>
      </w:r>
    </w:p>
    <w:tbl>
      <w:tblPr>
        <w:tblW w:w="10160" w:type="dxa"/>
        <w:tblLayout w:type="fixed"/>
        <w:tblLook w:val="04A0" w:firstRow="1" w:lastRow="0" w:firstColumn="1" w:lastColumn="0" w:noHBand="0" w:noVBand="1"/>
      </w:tblPr>
      <w:tblGrid>
        <w:gridCol w:w="3320"/>
        <w:gridCol w:w="977"/>
        <w:gridCol w:w="977"/>
        <w:gridCol w:w="977"/>
        <w:gridCol w:w="1029"/>
        <w:gridCol w:w="990"/>
        <w:gridCol w:w="912"/>
        <w:gridCol w:w="978"/>
      </w:tblGrid>
      <w:tr w:rsidR="00CC1A1F" w:rsidRPr="00C04B16" w14:paraId="53E0E10B" w14:textId="77777777" w:rsidTr="0039089A">
        <w:trPr>
          <w:trHeight w:val="300"/>
        </w:trPr>
        <w:tc>
          <w:tcPr>
            <w:tcW w:w="33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4C45F21"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color w:val="000000"/>
                <w:sz w:val="18"/>
                <w:szCs w:val="18"/>
              </w:rPr>
              <w:t>Physical channel name</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0C825C18"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PUCCH</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0013B5CD"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PRACH</w:t>
            </w:r>
          </w:p>
        </w:tc>
        <w:tc>
          <w:tcPr>
            <w:tcW w:w="977" w:type="dxa"/>
            <w:tcBorders>
              <w:top w:val="single" w:sz="8" w:space="0" w:color="auto"/>
              <w:left w:val="nil"/>
              <w:bottom w:val="single" w:sz="8" w:space="0" w:color="auto"/>
              <w:right w:val="single" w:sz="8" w:space="0" w:color="auto"/>
            </w:tcBorders>
            <w:shd w:val="clear" w:color="000000" w:fill="D9D9D9"/>
            <w:vAlign w:val="center"/>
            <w:hideMark/>
          </w:tcPr>
          <w:p w14:paraId="0F322BFA"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PUSCH</w:t>
            </w:r>
          </w:p>
        </w:tc>
        <w:tc>
          <w:tcPr>
            <w:tcW w:w="1029" w:type="dxa"/>
            <w:tcBorders>
              <w:top w:val="single" w:sz="8" w:space="0" w:color="auto"/>
              <w:left w:val="nil"/>
              <w:bottom w:val="single" w:sz="8" w:space="0" w:color="auto"/>
              <w:right w:val="single" w:sz="8" w:space="0" w:color="auto"/>
            </w:tcBorders>
            <w:shd w:val="clear" w:color="000000" w:fill="D9D9D9"/>
            <w:vAlign w:val="center"/>
            <w:hideMark/>
          </w:tcPr>
          <w:p w14:paraId="12CDD9A3"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PDSCH</w:t>
            </w:r>
          </w:p>
        </w:tc>
        <w:tc>
          <w:tcPr>
            <w:tcW w:w="990" w:type="dxa"/>
            <w:tcBorders>
              <w:top w:val="single" w:sz="8" w:space="0" w:color="auto"/>
              <w:left w:val="nil"/>
              <w:bottom w:val="single" w:sz="8" w:space="0" w:color="auto"/>
              <w:right w:val="single" w:sz="8" w:space="0" w:color="auto"/>
            </w:tcBorders>
            <w:shd w:val="clear" w:color="000000" w:fill="D9D9D9"/>
            <w:vAlign w:val="center"/>
            <w:hideMark/>
          </w:tcPr>
          <w:p w14:paraId="7E22EBBE"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PDCCH</w:t>
            </w:r>
          </w:p>
        </w:tc>
        <w:tc>
          <w:tcPr>
            <w:tcW w:w="912" w:type="dxa"/>
            <w:tcBorders>
              <w:top w:val="single" w:sz="8" w:space="0" w:color="auto"/>
              <w:left w:val="nil"/>
              <w:bottom w:val="single" w:sz="8" w:space="0" w:color="auto"/>
              <w:right w:val="single" w:sz="8" w:space="0" w:color="auto"/>
            </w:tcBorders>
            <w:shd w:val="clear" w:color="000000" w:fill="D9D9D9"/>
            <w:vAlign w:val="center"/>
            <w:hideMark/>
          </w:tcPr>
          <w:p w14:paraId="1CBAC225"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PSS/SSS</w:t>
            </w:r>
          </w:p>
        </w:tc>
        <w:tc>
          <w:tcPr>
            <w:tcW w:w="978" w:type="dxa"/>
            <w:tcBorders>
              <w:top w:val="single" w:sz="8" w:space="0" w:color="auto"/>
              <w:left w:val="nil"/>
              <w:bottom w:val="single" w:sz="8" w:space="0" w:color="auto"/>
              <w:right w:val="single" w:sz="8" w:space="0" w:color="auto"/>
            </w:tcBorders>
            <w:shd w:val="clear" w:color="000000" w:fill="D9D9D9"/>
            <w:vAlign w:val="center"/>
            <w:hideMark/>
          </w:tcPr>
          <w:p w14:paraId="43B6B8EB" w14:textId="77777777" w:rsidR="00CC1A1F" w:rsidRPr="00C04B16" w:rsidRDefault="00CC1A1F" w:rsidP="00585588">
            <w:pPr>
              <w:jc w:val="cente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PBCH</w:t>
            </w:r>
          </w:p>
        </w:tc>
      </w:tr>
      <w:tr w:rsidR="00CC1A1F" w:rsidRPr="00C04B16" w14:paraId="5CA4345F" w14:textId="77777777" w:rsidTr="0039089A">
        <w:trPr>
          <w:cantSplit/>
          <w:trHeight w:val="472"/>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5263C6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Data rate</w:t>
            </w:r>
            <w:r>
              <w:rPr>
                <w:rFonts w:ascii="Arial" w:eastAsia="Times New Roman" w:hAnsi="Arial" w:cs="Arial"/>
                <w:b/>
                <w:bCs/>
                <w:sz w:val="18"/>
                <w:szCs w:val="18"/>
                <w:lang w:eastAsia="zh-CN"/>
              </w:rPr>
              <w:t xml:space="preserve"> </w:t>
            </w:r>
            <w:r w:rsidRPr="00C04B16">
              <w:rPr>
                <w:rFonts w:ascii="Arial" w:eastAsia="Times New Roman" w:hAnsi="Arial" w:cs="Arial"/>
                <w:b/>
                <w:bCs/>
                <w:sz w:val="18"/>
                <w:szCs w:val="18"/>
                <w:lang w:eastAsia="zh-CN"/>
              </w:rPr>
              <w:t>(Mbps)</w:t>
            </w:r>
          </w:p>
        </w:tc>
        <w:tc>
          <w:tcPr>
            <w:tcW w:w="977" w:type="dxa"/>
            <w:tcBorders>
              <w:top w:val="nil"/>
              <w:left w:val="nil"/>
              <w:bottom w:val="single" w:sz="8" w:space="0" w:color="auto"/>
              <w:right w:val="single" w:sz="8" w:space="0" w:color="auto"/>
            </w:tcBorders>
            <w:shd w:val="clear" w:color="auto" w:fill="auto"/>
            <w:vAlign w:val="center"/>
            <w:hideMark/>
          </w:tcPr>
          <w:p w14:paraId="56E7703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07C7D38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tcPr>
          <w:p w14:paraId="180BBA91" w14:textId="30C0EA63" w:rsidR="00CC1A1F" w:rsidRPr="009300E1" w:rsidRDefault="00F110BB" w:rsidP="00585588">
            <w:pPr>
              <w:jc w:val="center"/>
              <w:rPr>
                <w:rFonts w:ascii="Arial" w:eastAsia="Times New Roman" w:hAnsi="Arial" w:cs="Arial"/>
                <w:color w:val="000000"/>
                <w:sz w:val="18"/>
                <w:szCs w:val="18"/>
              </w:rPr>
            </w:pPr>
            <w:r w:rsidRPr="009300E1">
              <w:rPr>
                <w:rFonts w:ascii="Arial" w:eastAsia="Times New Roman" w:hAnsi="Arial" w:cs="Arial"/>
                <w:color w:val="000000"/>
                <w:sz w:val="18"/>
                <w:szCs w:val="18"/>
              </w:rPr>
              <w:t>TBD</w:t>
            </w:r>
          </w:p>
        </w:tc>
        <w:tc>
          <w:tcPr>
            <w:tcW w:w="1029" w:type="dxa"/>
            <w:tcBorders>
              <w:top w:val="nil"/>
              <w:left w:val="nil"/>
              <w:bottom w:val="single" w:sz="8" w:space="0" w:color="auto"/>
              <w:right w:val="single" w:sz="8" w:space="0" w:color="auto"/>
            </w:tcBorders>
            <w:shd w:val="clear" w:color="auto" w:fill="auto"/>
            <w:vAlign w:val="center"/>
          </w:tcPr>
          <w:p w14:paraId="15010733" w14:textId="44633BD2" w:rsidR="00CC1A1F" w:rsidRPr="009300E1" w:rsidRDefault="00F110BB" w:rsidP="00585588">
            <w:pPr>
              <w:jc w:val="center"/>
              <w:rPr>
                <w:rFonts w:ascii="Arial" w:eastAsia="Times New Roman" w:hAnsi="Arial" w:cs="Arial"/>
                <w:color w:val="000000"/>
                <w:sz w:val="18"/>
                <w:szCs w:val="18"/>
              </w:rPr>
            </w:pPr>
            <w:r w:rsidRPr="009300E1">
              <w:rPr>
                <w:rFonts w:ascii="Arial" w:eastAsia="Times New Roman" w:hAnsi="Arial" w:cs="Arial"/>
                <w:color w:val="000000"/>
                <w:sz w:val="18"/>
                <w:szCs w:val="18"/>
              </w:rPr>
              <w:t>TBD</w:t>
            </w:r>
          </w:p>
        </w:tc>
        <w:tc>
          <w:tcPr>
            <w:tcW w:w="990" w:type="dxa"/>
            <w:tcBorders>
              <w:top w:val="nil"/>
              <w:left w:val="nil"/>
              <w:bottom w:val="single" w:sz="8" w:space="0" w:color="auto"/>
              <w:right w:val="single" w:sz="8" w:space="0" w:color="auto"/>
            </w:tcBorders>
            <w:shd w:val="clear" w:color="auto" w:fill="auto"/>
            <w:vAlign w:val="center"/>
            <w:hideMark/>
          </w:tcPr>
          <w:p w14:paraId="637DDDA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12" w:type="dxa"/>
            <w:tcBorders>
              <w:top w:val="nil"/>
              <w:left w:val="nil"/>
              <w:bottom w:val="single" w:sz="8" w:space="0" w:color="auto"/>
              <w:right w:val="single" w:sz="8" w:space="0" w:color="auto"/>
            </w:tcBorders>
            <w:shd w:val="clear" w:color="auto" w:fill="auto"/>
            <w:vAlign w:val="center"/>
            <w:hideMark/>
          </w:tcPr>
          <w:p w14:paraId="6EAE583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8" w:type="dxa"/>
            <w:tcBorders>
              <w:top w:val="nil"/>
              <w:left w:val="nil"/>
              <w:bottom w:val="single" w:sz="8" w:space="0" w:color="auto"/>
              <w:right w:val="single" w:sz="8" w:space="0" w:color="auto"/>
            </w:tcBorders>
            <w:shd w:val="clear" w:color="auto" w:fill="auto"/>
            <w:vAlign w:val="center"/>
            <w:hideMark/>
          </w:tcPr>
          <w:p w14:paraId="317B276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r>
      <w:tr w:rsidR="00CC1A1F" w:rsidRPr="00C04B16" w14:paraId="7EB73BDA" w14:textId="77777777" w:rsidTr="0039089A">
        <w:trPr>
          <w:cantSplit/>
          <w:trHeight w:val="626"/>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27A0E0F"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Transmitter</w:t>
            </w:r>
          </w:p>
        </w:tc>
        <w:tc>
          <w:tcPr>
            <w:tcW w:w="977" w:type="dxa"/>
            <w:tcBorders>
              <w:top w:val="nil"/>
              <w:left w:val="nil"/>
              <w:bottom w:val="single" w:sz="8" w:space="0" w:color="auto"/>
              <w:right w:val="single" w:sz="8" w:space="0" w:color="auto"/>
            </w:tcBorders>
            <w:shd w:val="clear" w:color="000000" w:fill="D9D9D9"/>
            <w:vAlign w:val="center"/>
            <w:hideMark/>
          </w:tcPr>
          <w:p w14:paraId="3F7A1E5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4AEB58C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41B9D4B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1029" w:type="dxa"/>
            <w:tcBorders>
              <w:top w:val="nil"/>
              <w:left w:val="nil"/>
              <w:bottom w:val="single" w:sz="8" w:space="0" w:color="auto"/>
              <w:right w:val="single" w:sz="8" w:space="0" w:color="auto"/>
            </w:tcBorders>
            <w:shd w:val="clear" w:color="000000" w:fill="D9D9D9"/>
            <w:vAlign w:val="center"/>
            <w:hideMark/>
          </w:tcPr>
          <w:p w14:paraId="11212A3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405D8EB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12" w:type="dxa"/>
            <w:tcBorders>
              <w:top w:val="nil"/>
              <w:left w:val="nil"/>
              <w:bottom w:val="single" w:sz="8" w:space="0" w:color="auto"/>
              <w:right w:val="single" w:sz="8" w:space="0" w:color="auto"/>
            </w:tcBorders>
            <w:shd w:val="clear" w:color="000000" w:fill="D9D9D9"/>
            <w:vAlign w:val="center"/>
            <w:hideMark/>
          </w:tcPr>
          <w:p w14:paraId="603903A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8" w:type="dxa"/>
            <w:tcBorders>
              <w:top w:val="nil"/>
              <w:left w:val="nil"/>
              <w:bottom w:val="single" w:sz="8" w:space="0" w:color="auto"/>
              <w:right w:val="single" w:sz="8" w:space="0" w:color="auto"/>
            </w:tcBorders>
            <w:shd w:val="clear" w:color="000000" w:fill="D9D9D9"/>
            <w:vAlign w:val="center"/>
            <w:hideMark/>
          </w:tcPr>
          <w:p w14:paraId="064E239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r>
      <w:tr w:rsidR="00CC1A1F" w:rsidRPr="00C04B16" w14:paraId="335CB1D7" w14:textId="77777777" w:rsidTr="0039089A">
        <w:trPr>
          <w:cantSplit/>
          <w:trHeight w:val="703"/>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68013A7" w14:textId="2A5E5E2E"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eastAsia="zh-CN"/>
              </w:rPr>
              <w:t>Max Tx power (dBm)</w:t>
            </w:r>
          </w:p>
        </w:tc>
        <w:tc>
          <w:tcPr>
            <w:tcW w:w="977" w:type="dxa"/>
            <w:tcBorders>
              <w:top w:val="nil"/>
              <w:left w:val="nil"/>
              <w:bottom w:val="single" w:sz="8" w:space="0" w:color="auto"/>
              <w:right w:val="single" w:sz="8" w:space="0" w:color="auto"/>
            </w:tcBorders>
            <w:shd w:val="clear" w:color="auto" w:fill="auto"/>
            <w:vAlign w:val="center"/>
            <w:hideMark/>
          </w:tcPr>
          <w:p w14:paraId="0A7ED87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w:t>
            </w:r>
            <w:r>
              <w:rPr>
                <w:rFonts w:ascii="Arial" w:eastAsia="Times New Roman" w:hAnsi="Arial" w:cs="Arial"/>
                <w:color w:val="000000"/>
                <w:sz w:val="18"/>
                <w:szCs w:val="18"/>
              </w:rPr>
              <w:t>3</w:t>
            </w:r>
          </w:p>
        </w:tc>
        <w:tc>
          <w:tcPr>
            <w:tcW w:w="977" w:type="dxa"/>
            <w:tcBorders>
              <w:top w:val="nil"/>
              <w:left w:val="nil"/>
              <w:bottom w:val="single" w:sz="8" w:space="0" w:color="auto"/>
              <w:right w:val="single" w:sz="8" w:space="0" w:color="auto"/>
            </w:tcBorders>
            <w:shd w:val="clear" w:color="auto" w:fill="auto"/>
            <w:vAlign w:val="center"/>
            <w:hideMark/>
          </w:tcPr>
          <w:p w14:paraId="3F423AA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w:t>
            </w:r>
            <w:r>
              <w:rPr>
                <w:rFonts w:ascii="Arial" w:eastAsia="Times New Roman" w:hAnsi="Arial" w:cs="Arial"/>
                <w:color w:val="000000"/>
                <w:sz w:val="18"/>
                <w:szCs w:val="18"/>
              </w:rPr>
              <w:t>3</w:t>
            </w:r>
          </w:p>
        </w:tc>
        <w:tc>
          <w:tcPr>
            <w:tcW w:w="977" w:type="dxa"/>
            <w:tcBorders>
              <w:top w:val="nil"/>
              <w:left w:val="nil"/>
              <w:bottom w:val="single" w:sz="8" w:space="0" w:color="auto"/>
              <w:right w:val="single" w:sz="8" w:space="0" w:color="auto"/>
            </w:tcBorders>
            <w:shd w:val="clear" w:color="auto" w:fill="auto"/>
            <w:vAlign w:val="center"/>
            <w:hideMark/>
          </w:tcPr>
          <w:p w14:paraId="6AD1A73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2</w:t>
            </w:r>
            <w:r>
              <w:rPr>
                <w:rFonts w:ascii="Arial" w:eastAsia="Times New Roman" w:hAnsi="Arial" w:cs="Arial"/>
                <w:color w:val="000000"/>
                <w:sz w:val="18"/>
                <w:szCs w:val="18"/>
              </w:rPr>
              <w:t>3</w:t>
            </w:r>
          </w:p>
        </w:tc>
        <w:tc>
          <w:tcPr>
            <w:tcW w:w="1029" w:type="dxa"/>
            <w:tcBorders>
              <w:top w:val="nil"/>
              <w:left w:val="nil"/>
              <w:bottom w:val="single" w:sz="8" w:space="0" w:color="auto"/>
              <w:right w:val="single" w:sz="8" w:space="0" w:color="auto"/>
            </w:tcBorders>
            <w:shd w:val="clear" w:color="auto" w:fill="auto"/>
            <w:vAlign w:val="center"/>
            <w:hideMark/>
          </w:tcPr>
          <w:p w14:paraId="08097EF8"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26</w:t>
            </w:r>
          </w:p>
        </w:tc>
        <w:tc>
          <w:tcPr>
            <w:tcW w:w="990" w:type="dxa"/>
            <w:tcBorders>
              <w:top w:val="nil"/>
              <w:left w:val="nil"/>
              <w:bottom w:val="single" w:sz="8" w:space="0" w:color="auto"/>
              <w:right w:val="single" w:sz="8" w:space="0" w:color="auto"/>
            </w:tcBorders>
            <w:shd w:val="clear" w:color="auto" w:fill="auto"/>
            <w:vAlign w:val="center"/>
            <w:hideMark/>
          </w:tcPr>
          <w:p w14:paraId="6F589F5F"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26</w:t>
            </w:r>
          </w:p>
        </w:tc>
        <w:tc>
          <w:tcPr>
            <w:tcW w:w="912" w:type="dxa"/>
            <w:tcBorders>
              <w:top w:val="nil"/>
              <w:left w:val="nil"/>
              <w:bottom w:val="single" w:sz="8" w:space="0" w:color="auto"/>
              <w:right w:val="single" w:sz="8" w:space="0" w:color="auto"/>
            </w:tcBorders>
            <w:shd w:val="clear" w:color="auto" w:fill="auto"/>
            <w:vAlign w:val="center"/>
            <w:hideMark/>
          </w:tcPr>
          <w:p w14:paraId="35E6F0F4"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26</w:t>
            </w:r>
          </w:p>
        </w:tc>
        <w:tc>
          <w:tcPr>
            <w:tcW w:w="978" w:type="dxa"/>
            <w:tcBorders>
              <w:top w:val="nil"/>
              <w:left w:val="nil"/>
              <w:bottom w:val="single" w:sz="8" w:space="0" w:color="auto"/>
              <w:right w:val="single" w:sz="8" w:space="0" w:color="auto"/>
            </w:tcBorders>
            <w:shd w:val="clear" w:color="auto" w:fill="auto"/>
            <w:vAlign w:val="center"/>
            <w:hideMark/>
          </w:tcPr>
          <w:p w14:paraId="77B69AC7"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26</w:t>
            </w:r>
          </w:p>
        </w:tc>
      </w:tr>
      <w:tr w:rsidR="00CC1A1F" w:rsidRPr="00C04B16" w14:paraId="756744B3"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061F4E2A" w14:textId="483B6ECA" w:rsidR="00CC1A1F" w:rsidRPr="00395770" w:rsidRDefault="00CC1A1F" w:rsidP="00585588">
            <w:pPr>
              <w:rPr>
                <w:rFonts w:ascii="Arial" w:eastAsia="Times New Roman" w:hAnsi="Arial" w:cs="Arial"/>
                <w:b/>
                <w:bCs/>
                <w:color w:val="000000"/>
                <w:sz w:val="18"/>
                <w:szCs w:val="18"/>
              </w:rPr>
            </w:pPr>
            <w:r w:rsidRPr="00395770">
              <w:rPr>
                <w:rFonts w:ascii="Arial" w:eastAsia="Times New Roman" w:hAnsi="Arial" w:cs="Arial"/>
                <w:b/>
                <w:bCs/>
                <w:sz w:val="18"/>
                <w:szCs w:val="18"/>
              </w:rPr>
              <w:t>(1) Actual Tx power (dBm)</w:t>
            </w:r>
          </w:p>
        </w:tc>
        <w:tc>
          <w:tcPr>
            <w:tcW w:w="977" w:type="dxa"/>
            <w:tcBorders>
              <w:top w:val="nil"/>
              <w:left w:val="nil"/>
              <w:bottom w:val="single" w:sz="8" w:space="0" w:color="auto"/>
              <w:right w:val="single" w:sz="8" w:space="0" w:color="auto"/>
            </w:tcBorders>
            <w:shd w:val="clear" w:color="auto" w:fill="auto"/>
            <w:vAlign w:val="center"/>
          </w:tcPr>
          <w:p w14:paraId="7A06588D" w14:textId="04AC71C7" w:rsidR="00CC1A1F" w:rsidRPr="00C04B16" w:rsidRDefault="00226EEA"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tcPr>
          <w:p w14:paraId="60801B5F" w14:textId="149970D1" w:rsidR="00CC1A1F" w:rsidRPr="00C04B16" w:rsidRDefault="00226EEA"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23</w:t>
            </w:r>
          </w:p>
        </w:tc>
        <w:tc>
          <w:tcPr>
            <w:tcW w:w="977" w:type="dxa"/>
            <w:tcBorders>
              <w:top w:val="nil"/>
              <w:left w:val="nil"/>
              <w:bottom w:val="single" w:sz="8" w:space="0" w:color="auto"/>
              <w:right w:val="single" w:sz="8" w:space="0" w:color="auto"/>
            </w:tcBorders>
            <w:shd w:val="clear" w:color="auto" w:fill="auto"/>
            <w:vAlign w:val="center"/>
          </w:tcPr>
          <w:p w14:paraId="2DA6F8FC" w14:textId="08FDCB34" w:rsidR="00CC1A1F" w:rsidRPr="00C04B16" w:rsidRDefault="00226EEA"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23</w:t>
            </w:r>
          </w:p>
        </w:tc>
        <w:tc>
          <w:tcPr>
            <w:tcW w:w="1029" w:type="dxa"/>
            <w:tcBorders>
              <w:top w:val="nil"/>
              <w:left w:val="nil"/>
              <w:bottom w:val="single" w:sz="8" w:space="0" w:color="auto"/>
              <w:right w:val="single" w:sz="8" w:space="0" w:color="auto"/>
            </w:tcBorders>
            <w:shd w:val="clear" w:color="auto" w:fill="auto"/>
            <w:vAlign w:val="center"/>
          </w:tcPr>
          <w:p w14:paraId="79AA9D7B" w14:textId="23137D57"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26</w:t>
            </w:r>
          </w:p>
        </w:tc>
        <w:tc>
          <w:tcPr>
            <w:tcW w:w="990" w:type="dxa"/>
            <w:tcBorders>
              <w:top w:val="nil"/>
              <w:left w:val="nil"/>
              <w:bottom w:val="single" w:sz="8" w:space="0" w:color="auto"/>
              <w:right w:val="single" w:sz="8" w:space="0" w:color="auto"/>
            </w:tcBorders>
            <w:shd w:val="clear" w:color="auto" w:fill="auto"/>
            <w:vAlign w:val="center"/>
          </w:tcPr>
          <w:p w14:paraId="216871E5" w14:textId="735579F4"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26</w:t>
            </w:r>
          </w:p>
        </w:tc>
        <w:tc>
          <w:tcPr>
            <w:tcW w:w="912" w:type="dxa"/>
            <w:tcBorders>
              <w:top w:val="nil"/>
              <w:left w:val="nil"/>
              <w:bottom w:val="single" w:sz="8" w:space="0" w:color="auto"/>
              <w:right w:val="single" w:sz="8" w:space="0" w:color="auto"/>
            </w:tcBorders>
            <w:shd w:val="clear" w:color="auto" w:fill="auto"/>
            <w:vAlign w:val="center"/>
          </w:tcPr>
          <w:p w14:paraId="3EE61B8F" w14:textId="62BE56C6"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18.1</w:t>
            </w:r>
          </w:p>
        </w:tc>
        <w:tc>
          <w:tcPr>
            <w:tcW w:w="978" w:type="dxa"/>
            <w:tcBorders>
              <w:top w:val="nil"/>
              <w:left w:val="nil"/>
              <w:bottom w:val="single" w:sz="8" w:space="0" w:color="auto"/>
              <w:right w:val="single" w:sz="8" w:space="0" w:color="auto"/>
            </w:tcBorders>
            <w:shd w:val="clear" w:color="auto" w:fill="auto"/>
            <w:vAlign w:val="center"/>
          </w:tcPr>
          <w:p w14:paraId="1CBC0DB9" w14:textId="07157ED3"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20.8</w:t>
            </w:r>
          </w:p>
        </w:tc>
      </w:tr>
      <w:tr w:rsidR="00CC1A1F" w:rsidRPr="00C04B16" w14:paraId="045BB9D7" w14:textId="77777777" w:rsidTr="0039089A">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15C386B5"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Receiver</w:t>
            </w:r>
          </w:p>
        </w:tc>
        <w:tc>
          <w:tcPr>
            <w:tcW w:w="977" w:type="dxa"/>
            <w:tcBorders>
              <w:top w:val="nil"/>
              <w:left w:val="nil"/>
              <w:bottom w:val="single" w:sz="8" w:space="0" w:color="auto"/>
              <w:right w:val="single" w:sz="8" w:space="0" w:color="auto"/>
            </w:tcBorders>
            <w:shd w:val="clear" w:color="000000" w:fill="D9D9D9"/>
            <w:vAlign w:val="center"/>
            <w:hideMark/>
          </w:tcPr>
          <w:p w14:paraId="0913950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4F4863F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7" w:type="dxa"/>
            <w:tcBorders>
              <w:top w:val="nil"/>
              <w:left w:val="nil"/>
              <w:bottom w:val="single" w:sz="8" w:space="0" w:color="auto"/>
              <w:right w:val="single" w:sz="8" w:space="0" w:color="auto"/>
            </w:tcBorders>
            <w:shd w:val="clear" w:color="000000" w:fill="D9D9D9"/>
            <w:vAlign w:val="center"/>
            <w:hideMark/>
          </w:tcPr>
          <w:p w14:paraId="272FC65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1029" w:type="dxa"/>
            <w:tcBorders>
              <w:top w:val="nil"/>
              <w:left w:val="nil"/>
              <w:bottom w:val="single" w:sz="8" w:space="0" w:color="auto"/>
              <w:right w:val="single" w:sz="8" w:space="0" w:color="auto"/>
            </w:tcBorders>
            <w:shd w:val="clear" w:color="000000" w:fill="D9D9D9"/>
            <w:vAlign w:val="center"/>
            <w:hideMark/>
          </w:tcPr>
          <w:p w14:paraId="6ED88F4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90" w:type="dxa"/>
            <w:tcBorders>
              <w:top w:val="nil"/>
              <w:left w:val="nil"/>
              <w:bottom w:val="single" w:sz="8" w:space="0" w:color="auto"/>
              <w:right w:val="single" w:sz="8" w:space="0" w:color="auto"/>
            </w:tcBorders>
            <w:shd w:val="clear" w:color="000000" w:fill="D9D9D9"/>
            <w:vAlign w:val="center"/>
            <w:hideMark/>
          </w:tcPr>
          <w:p w14:paraId="04FDA64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12" w:type="dxa"/>
            <w:tcBorders>
              <w:top w:val="nil"/>
              <w:left w:val="nil"/>
              <w:bottom w:val="single" w:sz="8" w:space="0" w:color="auto"/>
              <w:right w:val="single" w:sz="8" w:space="0" w:color="auto"/>
            </w:tcBorders>
            <w:shd w:val="clear" w:color="000000" w:fill="D9D9D9"/>
            <w:vAlign w:val="center"/>
            <w:hideMark/>
          </w:tcPr>
          <w:p w14:paraId="11E0EC0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c>
          <w:tcPr>
            <w:tcW w:w="978" w:type="dxa"/>
            <w:tcBorders>
              <w:top w:val="nil"/>
              <w:left w:val="nil"/>
              <w:bottom w:val="single" w:sz="8" w:space="0" w:color="auto"/>
              <w:right w:val="single" w:sz="8" w:space="0" w:color="auto"/>
            </w:tcBorders>
            <w:shd w:val="clear" w:color="000000" w:fill="D9D9D9"/>
            <w:vAlign w:val="center"/>
            <w:hideMark/>
          </w:tcPr>
          <w:p w14:paraId="7CCA9FA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rPr>
              <w:t> </w:t>
            </w:r>
          </w:p>
        </w:tc>
      </w:tr>
      <w:tr w:rsidR="00CC1A1F" w:rsidRPr="00C04B16" w14:paraId="284146C6"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4DF51D6F"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(2) Thermal noise density (dBm/Hz)</w:t>
            </w:r>
          </w:p>
        </w:tc>
        <w:tc>
          <w:tcPr>
            <w:tcW w:w="977" w:type="dxa"/>
            <w:tcBorders>
              <w:top w:val="nil"/>
              <w:left w:val="nil"/>
              <w:bottom w:val="single" w:sz="8" w:space="0" w:color="auto"/>
              <w:right w:val="single" w:sz="8" w:space="0" w:color="auto"/>
            </w:tcBorders>
            <w:shd w:val="clear" w:color="auto" w:fill="auto"/>
            <w:vAlign w:val="center"/>
            <w:hideMark/>
          </w:tcPr>
          <w:p w14:paraId="4F770B3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7" w:type="dxa"/>
            <w:tcBorders>
              <w:top w:val="nil"/>
              <w:left w:val="nil"/>
              <w:bottom w:val="single" w:sz="8" w:space="0" w:color="auto"/>
              <w:right w:val="single" w:sz="8" w:space="0" w:color="auto"/>
            </w:tcBorders>
            <w:shd w:val="clear" w:color="auto" w:fill="auto"/>
            <w:vAlign w:val="center"/>
            <w:hideMark/>
          </w:tcPr>
          <w:p w14:paraId="24F6C37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7" w:type="dxa"/>
            <w:tcBorders>
              <w:top w:val="nil"/>
              <w:left w:val="nil"/>
              <w:bottom w:val="single" w:sz="8" w:space="0" w:color="auto"/>
              <w:right w:val="single" w:sz="8" w:space="0" w:color="auto"/>
            </w:tcBorders>
            <w:shd w:val="clear" w:color="auto" w:fill="auto"/>
            <w:vAlign w:val="center"/>
            <w:hideMark/>
          </w:tcPr>
          <w:p w14:paraId="29B51DF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1029" w:type="dxa"/>
            <w:tcBorders>
              <w:top w:val="nil"/>
              <w:left w:val="nil"/>
              <w:bottom w:val="single" w:sz="8" w:space="0" w:color="auto"/>
              <w:right w:val="single" w:sz="8" w:space="0" w:color="auto"/>
            </w:tcBorders>
            <w:shd w:val="clear" w:color="auto" w:fill="auto"/>
            <w:vAlign w:val="center"/>
            <w:hideMark/>
          </w:tcPr>
          <w:p w14:paraId="244C85D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90" w:type="dxa"/>
            <w:tcBorders>
              <w:top w:val="nil"/>
              <w:left w:val="nil"/>
              <w:bottom w:val="single" w:sz="8" w:space="0" w:color="auto"/>
              <w:right w:val="single" w:sz="8" w:space="0" w:color="auto"/>
            </w:tcBorders>
            <w:shd w:val="clear" w:color="auto" w:fill="auto"/>
            <w:vAlign w:val="center"/>
            <w:hideMark/>
          </w:tcPr>
          <w:p w14:paraId="26B790E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12" w:type="dxa"/>
            <w:tcBorders>
              <w:top w:val="nil"/>
              <w:left w:val="nil"/>
              <w:bottom w:val="single" w:sz="8" w:space="0" w:color="auto"/>
              <w:right w:val="single" w:sz="8" w:space="0" w:color="auto"/>
            </w:tcBorders>
            <w:shd w:val="clear" w:color="auto" w:fill="auto"/>
            <w:vAlign w:val="center"/>
            <w:hideMark/>
          </w:tcPr>
          <w:p w14:paraId="6B3DC04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c>
          <w:tcPr>
            <w:tcW w:w="978" w:type="dxa"/>
            <w:tcBorders>
              <w:top w:val="nil"/>
              <w:left w:val="nil"/>
              <w:bottom w:val="single" w:sz="8" w:space="0" w:color="auto"/>
              <w:right w:val="single" w:sz="8" w:space="0" w:color="auto"/>
            </w:tcBorders>
            <w:shd w:val="clear" w:color="auto" w:fill="auto"/>
            <w:vAlign w:val="center"/>
            <w:hideMark/>
          </w:tcPr>
          <w:p w14:paraId="3B0775D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-174</w:t>
            </w:r>
          </w:p>
        </w:tc>
      </w:tr>
      <w:tr w:rsidR="00CC1A1F" w:rsidRPr="00C04B16" w14:paraId="3C7D79FB"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B44E934"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(3) Receiver noise figure (dB)</w:t>
            </w:r>
          </w:p>
        </w:tc>
        <w:tc>
          <w:tcPr>
            <w:tcW w:w="977" w:type="dxa"/>
            <w:tcBorders>
              <w:top w:val="nil"/>
              <w:left w:val="nil"/>
              <w:bottom w:val="single" w:sz="8" w:space="0" w:color="auto"/>
              <w:right w:val="single" w:sz="8" w:space="0" w:color="auto"/>
            </w:tcBorders>
            <w:shd w:val="clear" w:color="auto" w:fill="auto"/>
            <w:vAlign w:val="center"/>
            <w:hideMark/>
          </w:tcPr>
          <w:p w14:paraId="4DB35079"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7</w:t>
            </w:r>
          </w:p>
        </w:tc>
        <w:tc>
          <w:tcPr>
            <w:tcW w:w="977" w:type="dxa"/>
            <w:tcBorders>
              <w:top w:val="nil"/>
              <w:left w:val="nil"/>
              <w:bottom w:val="single" w:sz="8" w:space="0" w:color="auto"/>
              <w:right w:val="single" w:sz="8" w:space="0" w:color="auto"/>
            </w:tcBorders>
            <w:shd w:val="clear" w:color="auto" w:fill="auto"/>
            <w:vAlign w:val="center"/>
            <w:hideMark/>
          </w:tcPr>
          <w:p w14:paraId="7323110A"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7</w:t>
            </w:r>
          </w:p>
        </w:tc>
        <w:tc>
          <w:tcPr>
            <w:tcW w:w="977" w:type="dxa"/>
            <w:tcBorders>
              <w:top w:val="nil"/>
              <w:left w:val="nil"/>
              <w:bottom w:val="single" w:sz="8" w:space="0" w:color="auto"/>
              <w:right w:val="single" w:sz="8" w:space="0" w:color="auto"/>
            </w:tcBorders>
            <w:shd w:val="clear" w:color="auto" w:fill="auto"/>
            <w:vAlign w:val="center"/>
            <w:hideMark/>
          </w:tcPr>
          <w:p w14:paraId="235199BB"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7</w:t>
            </w:r>
          </w:p>
        </w:tc>
        <w:tc>
          <w:tcPr>
            <w:tcW w:w="1029" w:type="dxa"/>
            <w:tcBorders>
              <w:top w:val="nil"/>
              <w:left w:val="nil"/>
              <w:bottom w:val="single" w:sz="8" w:space="0" w:color="auto"/>
              <w:right w:val="single" w:sz="8" w:space="0" w:color="auto"/>
            </w:tcBorders>
            <w:shd w:val="clear" w:color="auto" w:fill="auto"/>
            <w:vAlign w:val="center"/>
            <w:hideMark/>
          </w:tcPr>
          <w:p w14:paraId="0C836065"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10</w:t>
            </w:r>
          </w:p>
        </w:tc>
        <w:tc>
          <w:tcPr>
            <w:tcW w:w="990" w:type="dxa"/>
            <w:tcBorders>
              <w:top w:val="nil"/>
              <w:left w:val="nil"/>
              <w:bottom w:val="single" w:sz="8" w:space="0" w:color="auto"/>
              <w:right w:val="single" w:sz="8" w:space="0" w:color="auto"/>
            </w:tcBorders>
            <w:shd w:val="clear" w:color="auto" w:fill="auto"/>
            <w:vAlign w:val="center"/>
            <w:hideMark/>
          </w:tcPr>
          <w:p w14:paraId="2715C4C8"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10</w:t>
            </w:r>
          </w:p>
        </w:tc>
        <w:tc>
          <w:tcPr>
            <w:tcW w:w="912" w:type="dxa"/>
            <w:tcBorders>
              <w:top w:val="nil"/>
              <w:left w:val="nil"/>
              <w:bottom w:val="single" w:sz="8" w:space="0" w:color="auto"/>
              <w:right w:val="single" w:sz="8" w:space="0" w:color="auto"/>
            </w:tcBorders>
            <w:shd w:val="clear" w:color="auto" w:fill="auto"/>
            <w:vAlign w:val="center"/>
            <w:hideMark/>
          </w:tcPr>
          <w:p w14:paraId="092AE814"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10</w:t>
            </w:r>
          </w:p>
        </w:tc>
        <w:tc>
          <w:tcPr>
            <w:tcW w:w="978" w:type="dxa"/>
            <w:tcBorders>
              <w:top w:val="nil"/>
              <w:left w:val="nil"/>
              <w:bottom w:val="single" w:sz="8" w:space="0" w:color="auto"/>
              <w:right w:val="single" w:sz="8" w:space="0" w:color="auto"/>
            </w:tcBorders>
            <w:shd w:val="clear" w:color="auto" w:fill="auto"/>
            <w:vAlign w:val="center"/>
            <w:hideMark/>
          </w:tcPr>
          <w:p w14:paraId="4E15FC50" w14:textId="77777777" w:rsidR="00CC1A1F" w:rsidRPr="00C04B16" w:rsidRDefault="00CC1A1F" w:rsidP="00585588">
            <w:pPr>
              <w:jc w:val="center"/>
              <w:rPr>
                <w:rFonts w:ascii="Arial" w:eastAsia="Times New Roman" w:hAnsi="Arial" w:cs="Arial"/>
                <w:color w:val="000000"/>
                <w:sz w:val="18"/>
                <w:szCs w:val="18"/>
              </w:rPr>
            </w:pPr>
            <w:r>
              <w:rPr>
                <w:rFonts w:ascii="Arial" w:eastAsia="Times New Roman" w:hAnsi="Arial" w:cs="Arial"/>
                <w:color w:val="000000"/>
                <w:sz w:val="18"/>
                <w:szCs w:val="18"/>
                <w:lang w:eastAsia="zh-CN"/>
              </w:rPr>
              <w:t>10</w:t>
            </w:r>
          </w:p>
        </w:tc>
      </w:tr>
      <w:tr w:rsidR="00CC1A1F" w:rsidRPr="00C04B16" w14:paraId="18F913A9" w14:textId="77777777" w:rsidTr="0039089A">
        <w:trPr>
          <w:cantSplit/>
          <w:trHeight w:val="935"/>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34BD61C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(4) Interference margin (dB)</w:t>
            </w:r>
          </w:p>
        </w:tc>
        <w:tc>
          <w:tcPr>
            <w:tcW w:w="977" w:type="dxa"/>
            <w:tcBorders>
              <w:top w:val="nil"/>
              <w:left w:val="nil"/>
              <w:bottom w:val="single" w:sz="8" w:space="0" w:color="auto"/>
              <w:right w:val="single" w:sz="8" w:space="0" w:color="auto"/>
            </w:tcBorders>
            <w:shd w:val="clear" w:color="auto" w:fill="auto"/>
            <w:vAlign w:val="center"/>
            <w:hideMark/>
          </w:tcPr>
          <w:p w14:paraId="605C259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7" w:type="dxa"/>
            <w:tcBorders>
              <w:top w:val="nil"/>
              <w:left w:val="nil"/>
              <w:bottom w:val="single" w:sz="8" w:space="0" w:color="auto"/>
              <w:right w:val="single" w:sz="8" w:space="0" w:color="auto"/>
            </w:tcBorders>
            <w:shd w:val="clear" w:color="auto" w:fill="auto"/>
            <w:vAlign w:val="center"/>
            <w:hideMark/>
          </w:tcPr>
          <w:p w14:paraId="4A1A209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7" w:type="dxa"/>
            <w:tcBorders>
              <w:top w:val="nil"/>
              <w:left w:val="nil"/>
              <w:bottom w:val="single" w:sz="8" w:space="0" w:color="auto"/>
              <w:right w:val="single" w:sz="8" w:space="0" w:color="auto"/>
            </w:tcBorders>
            <w:shd w:val="clear" w:color="auto" w:fill="auto"/>
            <w:vAlign w:val="center"/>
            <w:hideMark/>
          </w:tcPr>
          <w:p w14:paraId="67601BF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1029" w:type="dxa"/>
            <w:tcBorders>
              <w:top w:val="nil"/>
              <w:left w:val="nil"/>
              <w:bottom w:val="single" w:sz="8" w:space="0" w:color="auto"/>
              <w:right w:val="single" w:sz="8" w:space="0" w:color="auto"/>
            </w:tcBorders>
            <w:shd w:val="clear" w:color="auto" w:fill="auto"/>
            <w:vAlign w:val="center"/>
            <w:hideMark/>
          </w:tcPr>
          <w:p w14:paraId="6D1CA80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90" w:type="dxa"/>
            <w:tcBorders>
              <w:top w:val="nil"/>
              <w:left w:val="nil"/>
              <w:bottom w:val="single" w:sz="8" w:space="0" w:color="auto"/>
              <w:right w:val="single" w:sz="8" w:space="0" w:color="auto"/>
            </w:tcBorders>
            <w:shd w:val="clear" w:color="auto" w:fill="auto"/>
            <w:vAlign w:val="center"/>
            <w:hideMark/>
          </w:tcPr>
          <w:p w14:paraId="7F67906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12" w:type="dxa"/>
            <w:tcBorders>
              <w:top w:val="nil"/>
              <w:left w:val="nil"/>
              <w:bottom w:val="single" w:sz="8" w:space="0" w:color="auto"/>
              <w:right w:val="single" w:sz="8" w:space="0" w:color="auto"/>
            </w:tcBorders>
            <w:shd w:val="clear" w:color="auto" w:fill="auto"/>
            <w:vAlign w:val="center"/>
            <w:hideMark/>
          </w:tcPr>
          <w:p w14:paraId="431A9FB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c>
          <w:tcPr>
            <w:tcW w:w="978" w:type="dxa"/>
            <w:tcBorders>
              <w:top w:val="nil"/>
              <w:left w:val="nil"/>
              <w:bottom w:val="single" w:sz="8" w:space="0" w:color="auto"/>
              <w:right w:val="single" w:sz="8" w:space="0" w:color="auto"/>
            </w:tcBorders>
            <w:shd w:val="clear" w:color="auto" w:fill="auto"/>
            <w:vAlign w:val="center"/>
            <w:hideMark/>
          </w:tcPr>
          <w:p w14:paraId="6F6F396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0</w:t>
            </w:r>
          </w:p>
        </w:tc>
      </w:tr>
      <w:tr w:rsidR="00CC1A1F" w:rsidRPr="00C04B16" w14:paraId="0E3ED665"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673F092" w14:textId="77777777" w:rsidR="00CC1A1F" w:rsidRPr="00C04B16" w:rsidRDefault="00CC1A1F" w:rsidP="00585588">
            <w:pPr>
              <w:rPr>
                <w:rFonts w:ascii="Arial" w:eastAsia="Times New Roman" w:hAnsi="Arial" w:cs="Arial"/>
                <w:b/>
                <w:bCs/>
                <w:color w:val="000000"/>
                <w:sz w:val="18"/>
                <w:szCs w:val="18"/>
              </w:rPr>
            </w:pPr>
            <w:r w:rsidRPr="004764FF">
              <w:rPr>
                <w:rFonts w:ascii="Arial" w:eastAsia="Times New Roman" w:hAnsi="Arial" w:cs="Arial"/>
                <w:b/>
                <w:bCs/>
                <w:sz w:val="18"/>
                <w:szCs w:val="18"/>
              </w:rPr>
              <w:t>(5) Occupied channel bandwidth (Hz)</w:t>
            </w:r>
          </w:p>
        </w:tc>
        <w:tc>
          <w:tcPr>
            <w:tcW w:w="977" w:type="dxa"/>
            <w:tcBorders>
              <w:top w:val="nil"/>
              <w:left w:val="nil"/>
              <w:bottom w:val="single" w:sz="8" w:space="0" w:color="auto"/>
              <w:right w:val="single" w:sz="8" w:space="0" w:color="auto"/>
            </w:tcBorders>
            <w:shd w:val="clear" w:color="auto" w:fill="auto"/>
            <w:vAlign w:val="center"/>
          </w:tcPr>
          <w:p w14:paraId="48E0D107" w14:textId="0C8347AA" w:rsidR="00CC1A1F" w:rsidRPr="00C04B16" w:rsidRDefault="005E3DB8" w:rsidP="00585588">
            <w:pPr>
              <w:jc w:val="center"/>
              <w:rPr>
                <w:rFonts w:ascii="Arial" w:eastAsia="Times New Roman" w:hAnsi="Arial" w:cs="Arial"/>
                <w:color w:val="000000"/>
                <w:sz w:val="18"/>
                <w:szCs w:val="18"/>
              </w:rPr>
            </w:pPr>
            <w:r w:rsidRPr="005E3DB8">
              <w:rPr>
                <w:rFonts w:ascii="Arial" w:eastAsia="Times New Roman" w:hAnsi="Arial" w:cs="Arial"/>
                <w:color w:val="000000"/>
                <w:sz w:val="18"/>
                <w:szCs w:val="18"/>
              </w:rPr>
              <w:t>1440000</w:t>
            </w:r>
          </w:p>
        </w:tc>
        <w:tc>
          <w:tcPr>
            <w:tcW w:w="977" w:type="dxa"/>
            <w:tcBorders>
              <w:top w:val="nil"/>
              <w:left w:val="nil"/>
              <w:bottom w:val="single" w:sz="8" w:space="0" w:color="auto"/>
              <w:right w:val="single" w:sz="8" w:space="0" w:color="auto"/>
            </w:tcBorders>
            <w:shd w:val="clear" w:color="auto" w:fill="auto"/>
            <w:vAlign w:val="center"/>
          </w:tcPr>
          <w:p w14:paraId="73BFD806" w14:textId="6BB6443F" w:rsidR="00CC1A1F" w:rsidRPr="004B287D" w:rsidRDefault="004B287D" w:rsidP="00585588">
            <w:pPr>
              <w:jc w:val="center"/>
              <w:rPr>
                <w:rFonts w:ascii="Arial" w:eastAsia="Times New Roman" w:hAnsi="Arial" w:cs="Arial"/>
                <w:color w:val="000000"/>
                <w:sz w:val="18"/>
                <w:szCs w:val="18"/>
                <w:highlight w:val="yellow"/>
              </w:rPr>
            </w:pPr>
            <w:r w:rsidRPr="009300E1">
              <w:rPr>
                <w:rFonts w:ascii="Arial" w:eastAsia="Times New Roman" w:hAnsi="Arial" w:cs="Arial"/>
                <w:color w:val="000000"/>
                <w:sz w:val="18"/>
                <w:szCs w:val="18"/>
                <w:lang w:eastAsia="zh-CN"/>
              </w:rPr>
              <w:t>TBD</w:t>
            </w:r>
          </w:p>
        </w:tc>
        <w:tc>
          <w:tcPr>
            <w:tcW w:w="977" w:type="dxa"/>
            <w:tcBorders>
              <w:top w:val="nil"/>
              <w:left w:val="nil"/>
              <w:bottom w:val="single" w:sz="8" w:space="0" w:color="auto"/>
              <w:right w:val="single" w:sz="8" w:space="0" w:color="auto"/>
            </w:tcBorders>
            <w:shd w:val="clear" w:color="auto" w:fill="auto"/>
            <w:vAlign w:val="center"/>
          </w:tcPr>
          <w:p w14:paraId="21CF6042" w14:textId="4A9B4F15" w:rsidR="00CC1A1F" w:rsidRPr="00C04B16" w:rsidRDefault="005E3DB8" w:rsidP="00585588">
            <w:pPr>
              <w:jc w:val="center"/>
              <w:rPr>
                <w:rFonts w:ascii="Arial" w:eastAsia="Times New Roman" w:hAnsi="Arial" w:cs="Arial"/>
                <w:color w:val="000000"/>
                <w:sz w:val="18"/>
                <w:szCs w:val="18"/>
              </w:rPr>
            </w:pPr>
            <w:r w:rsidRPr="005E3DB8">
              <w:rPr>
                <w:rFonts w:ascii="Arial" w:eastAsia="Times New Roman" w:hAnsi="Arial" w:cs="Arial"/>
                <w:color w:val="000000"/>
                <w:sz w:val="18"/>
                <w:szCs w:val="18"/>
              </w:rPr>
              <w:t>5760000</w:t>
            </w:r>
          </w:p>
        </w:tc>
        <w:tc>
          <w:tcPr>
            <w:tcW w:w="1029" w:type="dxa"/>
            <w:tcBorders>
              <w:top w:val="nil"/>
              <w:left w:val="nil"/>
              <w:bottom w:val="single" w:sz="8" w:space="0" w:color="auto"/>
              <w:right w:val="single" w:sz="8" w:space="0" w:color="auto"/>
            </w:tcBorders>
            <w:shd w:val="clear" w:color="auto" w:fill="auto"/>
            <w:vAlign w:val="center"/>
          </w:tcPr>
          <w:p w14:paraId="2BAC840B" w14:textId="7D4E26A7"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95040000</w:t>
            </w:r>
          </w:p>
        </w:tc>
        <w:tc>
          <w:tcPr>
            <w:tcW w:w="990" w:type="dxa"/>
            <w:tcBorders>
              <w:top w:val="nil"/>
              <w:left w:val="nil"/>
              <w:bottom w:val="single" w:sz="8" w:space="0" w:color="auto"/>
              <w:right w:val="single" w:sz="8" w:space="0" w:color="auto"/>
            </w:tcBorders>
            <w:shd w:val="clear" w:color="auto" w:fill="auto"/>
            <w:vAlign w:val="center"/>
          </w:tcPr>
          <w:p w14:paraId="14525917" w14:textId="080054DE" w:rsidR="00CC1A1F" w:rsidRPr="00C04B16" w:rsidRDefault="009E7ECE"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95040000</w:t>
            </w:r>
          </w:p>
        </w:tc>
        <w:tc>
          <w:tcPr>
            <w:tcW w:w="912" w:type="dxa"/>
            <w:tcBorders>
              <w:top w:val="nil"/>
              <w:left w:val="nil"/>
              <w:bottom w:val="single" w:sz="8" w:space="0" w:color="auto"/>
              <w:right w:val="single" w:sz="8" w:space="0" w:color="auto"/>
            </w:tcBorders>
            <w:shd w:val="clear" w:color="auto" w:fill="auto"/>
            <w:vAlign w:val="center"/>
          </w:tcPr>
          <w:p w14:paraId="36307896" w14:textId="0A2F09BD" w:rsidR="00CC1A1F" w:rsidRPr="00C04B16" w:rsidRDefault="00001187" w:rsidP="00585588">
            <w:pPr>
              <w:jc w:val="center"/>
              <w:rPr>
                <w:rFonts w:ascii="Arial" w:eastAsia="Times New Roman" w:hAnsi="Arial" w:cs="Arial"/>
                <w:color w:val="000000"/>
                <w:sz w:val="18"/>
                <w:szCs w:val="18"/>
              </w:rPr>
            </w:pPr>
            <w:r w:rsidRPr="00001187">
              <w:rPr>
                <w:rFonts w:ascii="Arial" w:eastAsia="Times New Roman" w:hAnsi="Arial" w:cs="Arial"/>
                <w:color w:val="000000"/>
                <w:sz w:val="18"/>
                <w:szCs w:val="18"/>
              </w:rPr>
              <w:t>15240000</w:t>
            </w:r>
          </w:p>
        </w:tc>
        <w:tc>
          <w:tcPr>
            <w:tcW w:w="978" w:type="dxa"/>
            <w:tcBorders>
              <w:top w:val="nil"/>
              <w:left w:val="nil"/>
              <w:bottom w:val="single" w:sz="8" w:space="0" w:color="auto"/>
              <w:right w:val="single" w:sz="8" w:space="0" w:color="auto"/>
            </w:tcBorders>
            <w:shd w:val="clear" w:color="auto" w:fill="auto"/>
            <w:vAlign w:val="center"/>
          </w:tcPr>
          <w:p w14:paraId="7C8ED2ED" w14:textId="7D066BA6" w:rsidR="00CC1A1F" w:rsidRPr="00C04B16" w:rsidRDefault="00001187" w:rsidP="00585588">
            <w:pPr>
              <w:jc w:val="center"/>
              <w:rPr>
                <w:rFonts w:ascii="Arial" w:eastAsia="Times New Roman" w:hAnsi="Arial" w:cs="Arial"/>
                <w:color w:val="000000"/>
                <w:sz w:val="18"/>
                <w:szCs w:val="18"/>
              </w:rPr>
            </w:pPr>
            <w:r w:rsidRPr="00001187">
              <w:rPr>
                <w:rFonts w:ascii="Arial" w:eastAsia="Times New Roman" w:hAnsi="Arial" w:cs="Arial"/>
                <w:color w:val="000000"/>
                <w:sz w:val="18"/>
                <w:szCs w:val="18"/>
              </w:rPr>
              <w:t>28800000</w:t>
            </w:r>
          </w:p>
        </w:tc>
      </w:tr>
      <w:tr w:rsidR="00CC1A1F" w:rsidRPr="00C04B16" w14:paraId="65B9419E" w14:textId="77777777" w:rsidTr="0039089A">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1BB3A3C1"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(6) Effective noise power</w:t>
            </w:r>
          </w:p>
        </w:tc>
        <w:tc>
          <w:tcPr>
            <w:tcW w:w="977" w:type="dxa"/>
            <w:tcBorders>
              <w:top w:val="nil"/>
              <w:left w:val="nil"/>
              <w:bottom w:val="nil"/>
              <w:right w:val="single" w:sz="8" w:space="0" w:color="auto"/>
            </w:tcBorders>
            <w:shd w:val="clear" w:color="000000" w:fill="FFFFFF"/>
            <w:vAlign w:val="center"/>
            <w:hideMark/>
          </w:tcPr>
          <w:p w14:paraId="559DEC6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977" w:type="dxa"/>
            <w:tcBorders>
              <w:top w:val="nil"/>
              <w:left w:val="nil"/>
              <w:bottom w:val="nil"/>
              <w:right w:val="single" w:sz="8" w:space="0" w:color="auto"/>
            </w:tcBorders>
            <w:shd w:val="clear" w:color="000000" w:fill="FFFFFF"/>
            <w:vAlign w:val="center"/>
            <w:hideMark/>
          </w:tcPr>
          <w:p w14:paraId="2682AAE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977" w:type="dxa"/>
            <w:tcBorders>
              <w:top w:val="nil"/>
              <w:left w:val="nil"/>
              <w:bottom w:val="nil"/>
              <w:right w:val="single" w:sz="8" w:space="0" w:color="auto"/>
            </w:tcBorders>
            <w:shd w:val="clear" w:color="000000" w:fill="FFFFFF"/>
            <w:vAlign w:val="center"/>
            <w:hideMark/>
          </w:tcPr>
          <w:p w14:paraId="7DE2E29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1029" w:type="dxa"/>
            <w:tcBorders>
              <w:top w:val="nil"/>
              <w:left w:val="nil"/>
              <w:bottom w:val="nil"/>
              <w:right w:val="single" w:sz="8" w:space="0" w:color="auto"/>
            </w:tcBorders>
            <w:shd w:val="clear" w:color="000000" w:fill="FFFFFF"/>
            <w:vAlign w:val="center"/>
            <w:hideMark/>
          </w:tcPr>
          <w:p w14:paraId="041C8F8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990" w:type="dxa"/>
            <w:tcBorders>
              <w:top w:val="nil"/>
              <w:left w:val="nil"/>
              <w:bottom w:val="nil"/>
              <w:right w:val="single" w:sz="8" w:space="0" w:color="auto"/>
            </w:tcBorders>
            <w:shd w:val="clear" w:color="000000" w:fill="FFFFFF"/>
            <w:vAlign w:val="center"/>
            <w:hideMark/>
          </w:tcPr>
          <w:p w14:paraId="56BC116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rPr>
              <w:t> </w:t>
            </w:r>
          </w:p>
        </w:tc>
        <w:tc>
          <w:tcPr>
            <w:tcW w:w="912" w:type="dxa"/>
            <w:tcBorders>
              <w:top w:val="nil"/>
              <w:left w:val="nil"/>
              <w:bottom w:val="nil"/>
              <w:right w:val="single" w:sz="8" w:space="0" w:color="auto"/>
            </w:tcBorders>
            <w:shd w:val="clear" w:color="000000" w:fill="FFFFFF"/>
            <w:vAlign w:val="center"/>
            <w:hideMark/>
          </w:tcPr>
          <w:p w14:paraId="07F5707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c>
          <w:tcPr>
            <w:tcW w:w="978" w:type="dxa"/>
            <w:tcBorders>
              <w:top w:val="nil"/>
              <w:left w:val="nil"/>
              <w:bottom w:val="nil"/>
              <w:right w:val="single" w:sz="8" w:space="0" w:color="auto"/>
            </w:tcBorders>
            <w:shd w:val="clear" w:color="000000" w:fill="FFFFFF"/>
            <w:vAlign w:val="center"/>
            <w:hideMark/>
          </w:tcPr>
          <w:p w14:paraId="6DE783D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val="fr-FR"/>
              </w:rPr>
              <w:t> </w:t>
            </w:r>
          </w:p>
        </w:tc>
      </w:tr>
      <w:tr w:rsidR="00CC1A1F" w:rsidRPr="00C04B16" w14:paraId="4A495F74" w14:textId="77777777" w:rsidTr="0039089A">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0F172FE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lang w:val="fr-FR"/>
              </w:rPr>
              <w:t xml:space="preserve">         = (2) + (3) + (4) + 10 </w:t>
            </w:r>
            <w:proofErr w:type="gramStart"/>
            <w:r w:rsidRPr="00C04B16">
              <w:rPr>
                <w:rFonts w:ascii="Arial" w:eastAsia="Times New Roman" w:hAnsi="Arial" w:cs="Arial"/>
                <w:b/>
                <w:bCs/>
                <w:sz w:val="18"/>
                <w:szCs w:val="18"/>
                <w:lang w:val="fr-FR"/>
              </w:rPr>
              <w:t>log(</w:t>
            </w:r>
            <w:proofErr w:type="gramEnd"/>
            <w:r w:rsidRPr="00C04B16">
              <w:rPr>
                <w:rFonts w:ascii="Arial" w:eastAsia="Times New Roman" w:hAnsi="Arial" w:cs="Arial"/>
                <w:b/>
                <w:bCs/>
                <w:sz w:val="18"/>
                <w:szCs w:val="18"/>
                <w:lang w:val="fr-FR"/>
              </w:rPr>
              <w:t>(5))  (dBm)</w:t>
            </w:r>
          </w:p>
        </w:tc>
        <w:tc>
          <w:tcPr>
            <w:tcW w:w="977" w:type="dxa"/>
            <w:tcBorders>
              <w:top w:val="nil"/>
              <w:left w:val="nil"/>
              <w:bottom w:val="single" w:sz="8" w:space="0" w:color="auto"/>
              <w:right w:val="single" w:sz="8" w:space="0" w:color="auto"/>
            </w:tcBorders>
            <w:shd w:val="clear" w:color="000000" w:fill="FFFFFF"/>
            <w:vAlign w:val="center"/>
          </w:tcPr>
          <w:p w14:paraId="079675A9" w14:textId="31E58A8A"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-105.4</w:t>
            </w:r>
          </w:p>
        </w:tc>
        <w:tc>
          <w:tcPr>
            <w:tcW w:w="977" w:type="dxa"/>
            <w:tcBorders>
              <w:top w:val="nil"/>
              <w:left w:val="nil"/>
              <w:bottom w:val="single" w:sz="8" w:space="0" w:color="auto"/>
              <w:right w:val="single" w:sz="8" w:space="0" w:color="auto"/>
            </w:tcBorders>
            <w:shd w:val="clear" w:color="000000" w:fill="FFFFFF"/>
            <w:vAlign w:val="center"/>
          </w:tcPr>
          <w:p w14:paraId="322C90B7" w14:textId="7799EDD3" w:rsidR="00CC1A1F" w:rsidRPr="00C04B16" w:rsidRDefault="003656E9"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TBD</w:t>
            </w:r>
          </w:p>
        </w:tc>
        <w:tc>
          <w:tcPr>
            <w:tcW w:w="977" w:type="dxa"/>
            <w:tcBorders>
              <w:top w:val="nil"/>
              <w:left w:val="nil"/>
              <w:bottom w:val="single" w:sz="8" w:space="0" w:color="auto"/>
              <w:right w:val="single" w:sz="8" w:space="0" w:color="auto"/>
            </w:tcBorders>
            <w:shd w:val="clear" w:color="000000" w:fill="FFFFFF"/>
            <w:vAlign w:val="center"/>
          </w:tcPr>
          <w:p w14:paraId="72B8786C" w14:textId="16ECC4D3"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-99.3</w:t>
            </w:r>
          </w:p>
        </w:tc>
        <w:tc>
          <w:tcPr>
            <w:tcW w:w="1029" w:type="dxa"/>
            <w:tcBorders>
              <w:top w:val="nil"/>
              <w:left w:val="nil"/>
              <w:bottom w:val="single" w:sz="8" w:space="0" w:color="auto"/>
              <w:right w:val="single" w:sz="8" w:space="0" w:color="auto"/>
            </w:tcBorders>
            <w:shd w:val="clear" w:color="000000" w:fill="FFFFFF"/>
            <w:vAlign w:val="center"/>
          </w:tcPr>
          <w:p w14:paraId="29F0AD10" w14:textId="5BAFFE26"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-87.37</w:t>
            </w:r>
          </w:p>
        </w:tc>
        <w:tc>
          <w:tcPr>
            <w:tcW w:w="990" w:type="dxa"/>
            <w:tcBorders>
              <w:top w:val="nil"/>
              <w:left w:val="nil"/>
              <w:bottom w:val="single" w:sz="8" w:space="0" w:color="auto"/>
              <w:right w:val="single" w:sz="8" w:space="0" w:color="auto"/>
            </w:tcBorders>
            <w:shd w:val="clear" w:color="000000" w:fill="FFFFFF"/>
            <w:vAlign w:val="center"/>
          </w:tcPr>
          <w:p w14:paraId="112C12F6" w14:textId="786964E6"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-87.37</w:t>
            </w:r>
          </w:p>
        </w:tc>
        <w:tc>
          <w:tcPr>
            <w:tcW w:w="912" w:type="dxa"/>
            <w:tcBorders>
              <w:top w:val="nil"/>
              <w:left w:val="nil"/>
              <w:bottom w:val="single" w:sz="8" w:space="0" w:color="auto"/>
              <w:right w:val="single" w:sz="8" w:space="0" w:color="auto"/>
            </w:tcBorders>
            <w:shd w:val="clear" w:color="000000" w:fill="FFFFFF"/>
            <w:vAlign w:val="center"/>
          </w:tcPr>
          <w:p w14:paraId="62E01A2B" w14:textId="5A0A672D"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-95.17</w:t>
            </w:r>
          </w:p>
        </w:tc>
        <w:tc>
          <w:tcPr>
            <w:tcW w:w="978" w:type="dxa"/>
            <w:tcBorders>
              <w:top w:val="nil"/>
              <w:left w:val="nil"/>
              <w:bottom w:val="single" w:sz="8" w:space="0" w:color="auto"/>
              <w:right w:val="single" w:sz="8" w:space="0" w:color="auto"/>
            </w:tcBorders>
            <w:shd w:val="clear" w:color="000000" w:fill="FFFFFF"/>
            <w:vAlign w:val="center"/>
          </w:tcPr>
          <w:p w14:paraId="4A58C34E" w14:textId="4669D19D" w:rsidR="00CC1A1F" w:rsidRPr="00C04B16" w:rsidRDefault="006A142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-92.4</w:t>
            </w:r>
          </w:p>
        </w:tc>
      </w:tr>
      <w:tr w:rsidR="00CC1A1F" w:rsidRPr="00C04B16" w14:paraId="56BEA106"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BDFAFF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(7) Required SINR (dB)</w:t>
            </w:r>
          </w:p>
        </w:tc>
        <w:tc>
          <w:tcPr>
            <w:tcW w:w="977" w:type="dxa"/>
            <w:tcBorders>
              <w:top w:val="nil"/>
              <w:left w:val="nil"/>
              <w:bottom w:val="single" w:sz="8" w:space="0" w:color="auto"/>
              <w:right w:val="single" w:sz="8" w:space="0" w:color="auto"/>
            </w:tcBorders>
            <w:shd w:val="clear" w:color="auto" w:fill="auto"/>
            <w:vAlign w:val="center"/>
            <w:hideMark/>
          </w:tcPr>
          <w:p w14:paraId="4F6F8EB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 xml:space="preserve">TBD </w:t>
            </w:r>
          </w:p>
        </w:tc>
        <w:tc>
          <w:tcPr>
            <w:tcW w:w="977" w:type="dxa"/>
            <w:tcBorders>
              <w:top w:val="nil"/>
              <w:left w:val="nil"/>
              <w:bottom w:val="single" w:sz="8" w:space="0" w:color="auto"/>
              <w:right w:val="single" w:sz="8" w:space="0" w:color="auto"/>
            </w:tcBorders>
            <w:shd w:val="clear" w:color="auto" w:fill="auto"/>
            <w:vAlign w:val="center"/>
            <w:hideMark/>
          </w:tcPr>
          <w:p w14:paraId="05C314F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tcBorders>
              <w:top w:val="nil"/>
              <w:left w:val="nil"/>
              <w:bottom w:val="single" w:sz="8" w:space="0" w:color="auto"/>
              <w:right w:val="single" w:sz="8" w:space="0" w:color="auto"/>
            </w:tcBorders>
            <w:shd w:val="clear" w:color="auto" w:fill="auto"/>
            <w:vAlign w:val="center"/>
            <w:hideMark/>
          </w:tcPr>
          <w:p w14:paraId="280825B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29" w:type="dxa"/>
            <w:tcBorders>
              <w:top w:val="nil"/>
              <w:left w:val="nil"/>
              <w:bottom w:val="single" w:sz="8" w:space="0" w:color="auto"/>
              <w:right w:val="single" w:sz="8" w:space="0" w:color="auto"/>
            </w:tcBorders>
            <w:shd w:val="clear" w:color="auto" w:fill="auto"/>
            <w:vAlign w:val="center"/>
            <w:hideMark/>
          </w:tcPr>
          <w:p w14:paraId="5B9AC89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90" w:type="dxa"/>
            <w:tcBorders>
              <w:top w:val="nil"/>
              <w:left w:val="nil"/>
              <w:bottom w:val="single" w:sz="8" w:space="0" w:color="auto"/>
              <w:right w:val="single" w:sz="8" w:space="0" w:color="auto"/>
            </w:tcBorders>
            <w:shd w:val="clear" w:color="auto" w:fill="auto"/>
            <w:vAlign w:val="center"/>
            <w:hideMark/>
          </w:tcPr>
          <w:p w14:paraId="5C0E727E"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12" w:type="dxa"/>
            <w:tcBorders>
              <w:top w:val="nil"/>
              <w:left w:val="nil"/>
              <w:bottom w:val="single" w:sz="8" w:space="0" w:color="auto"/>
              <w:right w:val="single" w:sz="8" w:space="0" w:color="auto"/>
            </w:tcBorders>
            <w:shd w:val="clear" w:color="auto" w:fill="auto"/>
            <w:vAlign w:val="center"/>
            <w:hideMark/>
          </w:tcPr>
          <w:p w14:paraId="314B2E9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tcBorders>
              <w:top w:val="nil"/>
              <w:left w:val="nil"/>
              <w:bottom w:val="single" w:sz="8" w:space="0" w:color="auto"/>
              <w:right w:val="single" w:sz="8" w:space="0" w:color="auto"/>
            </w:tcBorders>
            <w:shd w:val="clear" w:color="auto" w:fill="auto"/>
            <w:vAlign w:val="center"/>
            <w:hideMark/>
          </w:tcPr>
          <w:p w14:paraId="2C47BA30"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4E9ABE00" w14:textId="77777777" w:rsidTr="0039089A">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6A3437FF"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(8) Receiver sensitivity</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70552327"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0D32702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6304574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389484C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34B76FAF"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12" w:type="dxa"/>
            <w:vMerge w:val="restart"/>
            <w:tcBorders>
              <w:top w:val="nil"/>
              <w:left w:val="single" w:sz="8" w:space="0" w:color="auto"/>
              <w:bottom w:val="single" w:sz="8" w:space="0" w:color="000000"/>
              <w:right w:val="single" w:sz="8" w:space="0" w:color="auto"/>
            </w:tcBorders>
            <w:shd w:val="clear" w:color="auto" w:fill="auto"/>
            <w:vAlign w:val="center"/>
            <w:hideMark/>
          </w:tcPr>
          <w:p w14:paraId="7C4463C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66B526B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25D5CD0B" w14:textId="77777777" w:rsidTr="0039089A">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177F472"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(6) + (7) (dBm)</w:t>
            </w:r>
          </w:p>
        </w:tc>
        <w:tc>
          <w:tcPr>
            <w:tcW w:w="977" w:type="dxa"/>
            <w:vMerge/>
            <w:tcBorders>
              <w:top w:val="nil"/>
              <w:left w:val="single" w:sz="8" w:space="0" w:color="auto"/>
              <w:bottom w:val="single" w:sz="8" w:space="0" w:color="000000"/>
              <w:right w:val="single" w:sz="8" w:space="0" w:color="auto"/>
            </w:tcBorders>
            <w:vAlign w:val="center"/>
            <w:hideMark/>
          </w:tcPr>
          <w:p w14:paraId="11E98937"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741C79D"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193BA8F" w14:textId="77777777" w:rsidR="00CC1A1F" w:rsidRPr="00C04B16" w:rsidRDefault="00CC1A1F" w:rsidP="00585588">
            <w:pPr>
              <w:rPr>
                <w:rFonts w:ascii="Arial" w:eastAsia="Times New Roman" w:hAnsi="Arial" w:cs="Arial"/>
                <w:color w:val="000000"/>
                <w:sz w:val="18"/>
                <w:szCs w:val="18"/>
              </w:rPr>
            </w:pPr>
          </w:p>
        </w:tc>
        <w:tc>
          <w:tcPr>
            <w:tcW w:w="1029" w:type="dxa"/>
            <w:vMerge/>
            <w:tcBorders>
              <w:top w:val="nil"/>
              <w:left w:val="single" w:sz="8" w:space="0" w:color="auto"/>
              <w:bottom w:val="single" w:sz="8" w:space="0" w:color="000000"/>
              <w:right w:val="single" w:sz="8" w:space="0" w:color="auto"/>
            </w:tcBorders>
            <w:vAlign w:val="center"/>
            <w:hideMark/>
          </w:tcPr>
          <w:p w14:paraId="5B68E8B3"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2B3F251" w14:textId="77777777" w:rsidR="00CC1A1F" w:rsidRPr="00C04B16" w:rsidRDefault="00CC1A1F" w:rsidP="00585588">
            <w:pPr>
              <w:rPr>
                <w:rFonts w:ascii="Arial" w:eastAsia="Times New Roman" w:hAnsi="Arial" w:cs="Arial"/>
                <w:color w:val="000000"/>
                <w:sz w:val="18"/>
                <w:szCs w:val="18"/>
              </w:rPr>
            </w:pPr>
          </w:p>
        </w:tc>
        <w:tc>
          <w:tcPr>
            <w:tcW w:w="912" w:type="dxa"/>
            <w:vMerge/>
            <w:tcBorders>
              <w:top w:val="nil"/>
              <w:left w:val="single" w:sz="8" w:space="0" w:color="auto"/>
              <w:bottom w:val="single" w:sz="8" w:space="0" w:color="000000"/>
              <w:right w:val="single" w:sz="8" w:space="0" w:color="auto"/>
            </w:tcBorders>
            <w:vAlign w:val="center"/>
            <w:hideMark/>
          </w:tcPr>
          <w:p w14:paraId="2C63FEB8"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132FA4E6" w14:textId="77777777" w:rsidR="00CC1A1F" w:rsidRPr="00C04B16" w:rsidRDefault="00CC1A1F" w:rsidP="00585588">
            <w:pPr>
              <w:rPr>
                <w:rFonts w:ascii="Arial" w:eastAsia="Times New Roman" w:hAnsi="Arial" w:cs="Arial"/>
                <w:color w:val="000000"/>
                <w:sz w:val="18"/>
                <w:szCs w:val="18"/>
              </w:rPr>
            </w:pPr>
          </w:p>
        </w:tc>
      </w:tr>
      <w:tr w:rsidR="00CC1A1F" w:rsidRPr="00C04B16" w14:paraId="3A9F237E" w14:textId="77777777" w:rsidTr="0039089A">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1627EF66"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(9) MCL </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1517CBB6"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4CEECCA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002ECE3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1EAA8EEB"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10398CE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12" w:type="dxa"/>
            <w:vMerge w:val="restart"/>
            <w:tcBorders>
              <w:top w:val="nil"/>
              <w:left w:val="single" w:sz="8" w:space="0" w:color="auto"/>
              <w:bottom w:val="single" w:sz="8" w:space="0" w:color="000000"/>
              <w:right w:val="single" w:sz="8" w:space="0" w:color="auto"/>
            </w:tcBorders>
            <w:shd w:val="clear" w:color="auto" w:fill="auto"/>
            <w:vAlign w:val="center"/>
            <w:hideMark/>
          </w:tcPr>
          <w:p w14:paraId="0ADFB01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42726BD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22EC8B44" w14:textId="77777777" w:rsidTr="0039089A">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06216834"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(1) </w:t>
            </w:r>
            <w:r w:rsidRPr="00C04B16">
              <w:rPr>
                <w:rFonts w:ascii="Symbol" w:eastAsia="Times New Roman" w:hAnsi="Symbol" w:cs="Arial"/>
                <w:b/>
                <w:bCs/>
                <w:color w:val="000000"/>
                <w:sz w:val="18"/>
                <w:szCs w:val="18"/>
              </w:rPr>
              <w:t></w:t>
            </w:r>
            <w:r w:rsidRPr="00C04B16">
              <w:rPr>
                <w:rFonts w:ascii="Arial" w:eastAsia="Times New Roman" w:hAnsi="Arial" w:cs="Arial"/>
                <w:b/>
                <w:bCs/>
                <w:color w:val="000000"/>
                <w:sz w:val="18"/>
                <w:szCs w:val="18"/>
              </w:rPr>
              <w:t xml:space="preserve"> (8) (dB)</w:t>
            </w:r>
          </w:p>
        </w:tc>
        <w:tc>
          <w:tcPr>
            <w:tcW w:w="977" w:type="dxa"/>
            <w:vMerge/>
            <w:tcBorders>
              <w:top w:val="nil"/>
              <w:left w:val="single" w:sz="8" w:space="0" w:color="auto"/>
              <w:bottom w:val="single" w:sz="8" w:space="0" w:color="000000"/>
              <w:right w:val="single" w:sz="8" w:space="0" w:color="auto"/>
            </w:tcBorders>
            <w:vAlign w:val="center"/>
            <w:hideMark/>
          </w:tcPr>
          <w:p w14:paraId="4AA734AF"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0B9CF458"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1F56947C" w14:textId="77777777" w:rsidR="00CC1A1F" w:rsidRPr="00C04B16" w:rsidRDefault="00CC1A1F" w:rsidP="00585588">
            <w:pPr>
              <w:rPr>
                <w:rFonts w:ascii="Arial" w:eastAsia="Times New Roman" w:hAnsi="Arial" w:cs="Arial"/>
                <w:color w:val="000000"/>
                <w:sz w:val="18"/>
                <w:szCs w:val="18"/>
              </w:rPr>
            </w:pPr>
          </w:p>
        </w:tc>
        <w:tc>
          <w:tcPr>
            <w:tcW w:w="1029" w:type="dxa"/>
            <w:vMerge/>
            <w:tcBorders>
              <w:top w:val="nil"/>
              <w:left w:val="single" w:sz="8" w:space="0" w:color="auto"/>
              <w:bottom w:val="single" w:sz="8" w:space="0" w:color="000000"/>
              <w:right w:val="single" w:sz="8" w:space="0" w:color="auto"/>
            </w:tcBorders>
            <w:vAlign w:val="center"/>
            <w:hideMark/>
          </w:tcPr>
          <w:p w14:paraId="578B1B95"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EAE085C" w14:textId="77777777" w:rsidR="00CC1A1F" w:rsidRPr="00C04B16" w:rsidRDefault="00CC1A1F" w:rsidP="00585588">
            <w:pPr>
              <w:rPr>
                <w:rFonts w:ascii="Arial" w:eastAsia="Times New Roman" w:hAnsi="Arial" w:cs="Arial"/>
                <w:color w:val="000000"/>
                <w:sz w:val="18"/>
                <w:szCs w:val="18"/>
              </w:rPr>
            </w:pPr>
          </w:p>
        </w:tc>
        <w:tc>
          <w:tcPr>
            <w:tcW w:w="912" w:type="dxa"/>
            <w:vMerge/>
            <w:tcBorders>
              <w:top w:val="nil"/>
              <w:left w:val="single" w:sz="8" w:space="0" w:color="auto"/>
              <w:bottom w:val="single" w:sz="8" w:space="0" w:color="000000"/>
              <w:right w:val="single" w:sz="8" w:space="0" w:color="auto"/>
            </w:tcBorders>
            <w:vAlign w:val="center"/>
            <w:hideMark/>
          </w:tcPr>
          <w:p w14:paraId="4583741C"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5F0A22F9" w14:textId="77777777" w:rsidR="00CC1A1F" w:rsidRPr="00C04B16" w:rsidRDefault="00CC1A1F" w:rsidP="00585588">
            <w:pPr>
              <w:rPr>
                <w:rFonts w:ascii="Arial" w:eastAsia="Times New Roman" w:hAnsi="Arial" w:cs="Arial"/>
                <w:color w:val="000000"/>
                <w:sz w:val="18"/>
                <w:szCs w:val="18"/>
              </w:rPr>
            </w:pPr>
          </w:p>
        </w:tc>
      </w:tr>
      <w:tr w:rsidR="00CC1A1F" w:rsidRPr="00C04B16" w14:paraId="05455601" w14:textId="77777777" w:rsidTr="0039089A">
        <w:trPr>
          <w:cantSplit/>
          <w:trHeight w:val="318"/>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67A77D40" w14:textId="77777777" w:rsidR="00CC1A1F" w:rsidRPr="00C04B16" w:rsidRDefault="00CC1A1F" w:rsidP="00585588">
            <w:pPr>
              <w:rPr>
                <w:rFonts w:ascii="Arial" w:eastAsia="Times New Roman" w:hAnsi="Arial" w:cs="Arial"/>
                <w:b/>
                <w:bCs/>
                <w:color w:val="000000"/>
              </w:rPr>
            </w:pPr>
            <w:r w:rsidRPr="00C04B16">
              <w:rPr>
                <w:rFonts w:ascii="Arial" w:eastAsia="Times New Roman" w:hAnsi="Arial" w:cs="Arial"/>
                <w:b/>
                <w:bCs/>
              </w:rPr>
              <w:t>Antenna gains</w:t>
            </w:r>
          </w:p>
        </w:tc>
        <w:tc>
          <w:tcPr>
            <w:tcW w:w="977" w:type="dxa"/>
            <w:tcBorders>
              <w:top w:val="nil"/>
              <w:left w:val="nil"/>
              <w:bottom w:val="single" w:sz="8" w:space="0" w:color="auto"/>
              <w:right w:val="single" w:sz="8" w:space="0" w:color="auto"/>
            </w:tcBorders>
            <w:shd w:val="clear" w:color="auto" w:fill="auto"/>
            <w:vAlign w:val="center"/>
            <w:hideMark/>
          </w:tcPr>
          <w:p w14:paraId="1F7D006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198453F2"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7" w:type="dxa"/>
            <w:tcBorders>
              <w:top w:val="nil"/>
              <w:left w:val="nil"/>
              <w:bottom w:val="single" w:sz="8" w:space="0" w:color="auto"/>
              <w:right w:val="single" w:sz="8" w:space="0" w:color="auto"/>
            </w:tcBorders>
            <w:shd w:val="clear" w:color="auto" w:fill="auto"/>
            <w:vAlign w:val="center"/>
            <w:hideMark/>
          </w:tcPr>
          <w:p w14:paraId="04952211"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1029" w:type="dxa"/>
            <w:tcBorders>
              <w:top w:val="nil"/>
              <w:left w:val="nil"/>
              <w:bottom w:val="single" w:sz="8" w:space="0" w:color="auto"/>
              <w:right w:val="single" w:sz="8" w:space="0" w:color="auto"/>
            </w:tcBorders>
            <w:shd w:val="clear" w:color="auto" w:fill="auto"/>
            <w:vAlign w:val="center"/>
            <w:hideMark/>
          </w:tcPr>
          <w:p w14:paraId="68488DA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90" w:type="dxa"/>
            <w:tcBorders>
              <w:top w:val="nil"/>
              <w:left w:val="nil"/>
              <w:bottom w:val="single" w:sz="8" w:space="0" w:color="auto"/>
              <w:right w:val="single" w:sz="8" w:space="0" w:color="auto"/>
            </w:tcBorders>
            <w:shd w:val="clear" w:color="auto" w:fill="auto"/>
            <w:vAlign w:val="center"/>
            <w:hideMark/>
          </w:tcPr>
          <w:p w14:paraId="426F820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12" w:type="dxa"/>
            <w:tcBorders>
              <w:top w:val="nil"/>
              <w:left w:val="nil"/>
              <w:bottom w:val="single" w:sz="8" w:space="0" w:color="auto"/>
              <w:right w:val="single" w:sz="8" w:space="0" w:color="auto"/>
            </w:tcBorders>
            <w:shd w:val="clear" w:color="auto" w:fill="auto"/>
            <w:vAlign w:val="center"/>
            <w:hideMark/>
          </w:tcPr>
          <w:p w14:paraId="4ADC4D7D"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c>
          <w:tcPr>
            <w:tcW w:w="978" w:type="dxa"/>
            <w:tcBorders>
              <w:top w:val="nil"/>
              <w:left w:val="nil"/>
              <w:bottom w:val="single" w:sz="8" w:space="0" w:color="auto"/>
              <w:right w:val="single" w:sz="8" w:space="0" w:color="auto"/>
            </w:tcBorders>
            <w:shd w:val="clear" w:color="auto" w:fill="auto"/>
            <w:vAlign w:val="center"/>
            <w:hideMark/>
          </w:tcPr>
          <w:p w14:paraId="0095936C"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SimSun" w:hAnsi="Arial" w:cs="Arial"/>
                <w:color w:val="000000"/>
                <w:sz w:val="18"/>
                <w:szCs w:val="18"/>
                <w:lang w:eastAsia="zh-CN"/>
              </w:rPr>
              <w:t> </w:t>
            </w:r>
          </w:p>
        </w:tc>
      </w:tr>
      <w:tr w:rsidR="00CC1A1F" w:rsidRPr="00C04B16" w14:paraId="2927C8B0"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50010795"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(10) Effective transmitter antenna gain</w:t>
            </w:r>
          </w:p>
        </w:tc>
        <w:tc>
          <w:tcPr>
            <w:tcW w:w="977" w:type="dxa"/>
            <w:tcBorders>
              <w:top w:val="nil"/>
              <w:left w:val="nil"/>
              <w:bottom w:val="single" w:sz="8" w:space="0" w:color="auto"/>
              <w:right w:val="single" w:sz="8" w:space="0" w:color="auto"/>
            </w:tcBorders>
            <w:shd w:val="clear" w:color="auto" w:fill="auto"/>
            <w:vAlign w:val="center"/>
          </w:tcPr>
          <w:p w14:paraId="528CAC56" w14:textId="317F4340"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77" w:type="dxa"/>
            <w:tcBorders>
              <w:top w:val="nil"/>
              <w:left w:val="nil"/>
              <w:bottom w:val="single" w:sz="8" w:space="0" w:color="auto"/>
              <w:right w:val="single" w:sz="8" w:space="0" w:color="auto"/>
            </w:tcBorders>
            <w:shd w:val="clear" w:color="auto" w:fill="auto"/>
            <w:vAlign w:val="center"/>
          </w:tcPr>
          <w:p w14:paraId="79BC4B96" w14:textId="4718695A"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77" w:type="dxa"/>
            <w:tcBorders>
              <w:top w:val="nil"/>
              <w:left w:val="nil"/>
              <w:bottom w:val="single" w:sz="8" w:space="0" w:color="auto"/>
              <w:right w:val="single" w:sz="8" w:space="0" w:color="auto"/>
            </w:tcBorders>
            <w:shd w:val="clear" w:color="auto" w:fill="auto"/>
            <w:vAlign w:val="center"/>
          </w:tcPr>
          <w:p w14:paraId="47ACAC5B" w14:textId="597F7973"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1029" w:type="dxa"/>
            <w:tcBorders>
              <w:top w:val="nil"/>
              <w:left w:val="nil"/>
              <w:bottom w:val="single" w:sz="8" w:space="0" w:color="auto"/>
              <w:right w:val="single" w:sz="8" w:space="0" w:color="auto"/>
            </w:tcBorders>
            <w:shd w:val="clear" w:color="auto" w:fill="auto"/>
            <w:vAlign w:val="center"/>
          </w:tcPr>
          <w:p w14:paraId="465D0A6E" w14:textId="25CAB3D5"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90" w:type="dxa"/>
            <w:tcBorders>
              <w:top w:val="nil"/>
              <w:left w:val="nil"/>
              <w:bottom w:val="single" w:sz="8" w:space="0" w:color="auto"/>
              <w:right w:val="single" w:sz="8" w:space="0" w:color="auto"/>
            </w:tcBorders>
            <w:shd w:val="clear" w:color="auto" w:fill="auto"/>
            <w:vAlign w:val="center"/>
          </w:tcPr>
          <w:p w14:paraId="7A6602F6" w14:textId="5AEE991D"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12" w:type="dxa"/>
            <w:tcBorders>
              <w:top w:val="nil"/>
              <w:left w:val="nil"/>
              <w:bottom w:val="single" w:sz="8" w:space="0" w:color="auto"/>
              <w:right w:val="single" w:sz="8" w:space="0" w:color="auto"/>
            </w:tcBorders>
            <w:shd w:val="clear" w:color="auto" w:fill="auto"/>
            <w:vAlign w:val="center"/>
          </w:tcPr>
          <w:p w14:paraId="368C91E0" w14:textId="599E93D7"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78" w:type="dxa"/>
            <w:tcBorders>
              <w:top w:val="nil"/>
              <w:left w:val="nil"/>
              <w:bottom w:val="single" w:sz="8" w:space="0" w:color="auto"/>
              <w:right w:val="single" w:sz="8" w:space="0" w:color="auto"/>
            </w:tcBorders>
            <w:shd w:val="clear" w:color="auto" w:fill="auto"/>
            <w:vAlign w:val="center"/>
          </w:tcPr>
          <w:p w14:paraId="49C5179D" w14:textId="7CF975B4"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r>
      <w:tr w:rsidR="00CC1A1F" w:rsidRPr="00C04B16" w14:paraId="2C83A67F" w14:textId="77777777" w:rsidTr="0039089A">
        <w:trPr>
          <w:cantSplit/>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764ADBEE"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(11) Effective receiver antenna gain</w:t>
            </w:r>
          </w:p>
        </w:tc>
        <w:tc>
          <w:tcPr>
            <w:tcW w:w="977" w:type="dxa"/>
            <w:tcBorders>
              <w:top w:val="nil"/>
              <w:left w:val="nil"/>
              <w:bottom w:val="single" w:sz="8" w:space="0" w:color="auto"/>
              <w:right w:val="single" w:sz="8" w:space="0" w:color="auto"/>
            </w:tcBorders>
            <w:shd w:val="clear" w:color="auto" w:fill="auto"/>
            <w:vAlign w:val="center"/>
          </w:tcPr>
          <w:p w14:paraId="30E42B0E" w14:textId="180A5EA4"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77" w:type="dxa"/>
            <w:tcBorders>
              <w:top w:val="nil"/>
              <w:left w:val="nil"/>
              <w:bottom w:val="single" w:sz="8" w:space="0" w:color="auto"/>
              <w:right w:val="single" w:sz="8" w:space="0" w:color="auto"/>
            </w:tcBorders>
            <w:shd w:val="clear" w:color="auto" w:fill="auto"/>
            <w:vAlign w:val="center"/>
          </w:tcPr>
          <w:p w14:paraId="3C5479A6" w14:textId="7D0E2052"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977" w:type="dxa"/>
            <w:tcBorders>
              <w:top w:val="nil"/>
              <w:left w:val="nil"/>
              <w:bottom w:val="single" w:sz="8" w:space="0" w:color="auto"/>
              <w:right w:val="single" w:sz="8" w:space="0" w:color="auto"/>
            </w:tcBorders>
            <w:shd w:val="clear" w:color="auto" w:fill="auto"/>
            <w:vAlign w:val="center"/>
          </w:tcPr>
          <w:p w14:paraId="0FCBACAD" w14:textId="13674306" w:rsidR="00CC1A1F" w:rsidRPr="00C04B16" w:rsidRDefault="0078524D"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20</w:t>
            </w:r>
          </w:p>
        </w:tc>
        <w:tc>
          <w:tcPr>
            <w:tcW w:w="1029" w:type="dxa"/>
            <w:tcBorders>
              <w:top w:val="nil"/>
              <w:left w:val="nil"/>
              <w:bottom w:val="single" w:sz="8" w:space="0" w:color="auto"/>
              <w:right w:val="single" w:sz="8" w:space="0" w:color="auto"/>
            </w:tcBorders>
            <w:shd w:val="clear" w:color="auto" w:fill="auto"/>
            <w:vAlign w:val="center"/>
          </w:tcPr>
          <w:p w14:paraId="13AC1462" w14:textId="32159AC6"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90" w:type="dxa"/>
            <w:tcBorders>
              <w:top w:val="nil"/>
              <w:left w:val="nil"/>
              <w:bottom w:val="single" w:sz="8" w:space="0" w:color="auto"/>
              <w:right w:val="single" w:sz="8" w:space="0" w:color="auto"/>
            </w:tcBorders>
            <w:shd w:val="clear" w:color="auto" w:fill="auto"/>
            <w:vAlign w:val="center"/>
          </w:tcPr>
          <w:p w14:paraId="4B96BB88" w14:textId="2197A68D"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12" w:type="dxa"/>
            <w:tcBorders>
              <w:top w:val="nil"/>
              <w:left w:val="nil"/>
              <w:bottom w:val="single" w:sz="8" w:space="0" w:color="auto"/>
              <w:right w:val="single" w:sz="8" w:space="0" w:color="auto"/>
            </w:tcBorders>
            <w:shd w:val="clear" w:color="auto" w:fill="auto"/>
            <w:vAlign w:val="center"/>
          </w:tcPr>
          <w:p w14:paraId="70A538A1" w14:textId="5B80DF4A"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c>
          <w:tcPr>
            <w:tcW w:w="978" w:type="dxa"/>
            <w:tcBorders>
              <w:top w:val="nil"/>
              <w:left w:val="nil"/>
              <w:bottom w:val="single" w:sz="8" w:space="0" w:color="auto"/>
              <w:right w:val="single" w:sz="8" w:space="0" w:color="auto"/>
            </w:tcBorders>
            <w:shd w:val="clear" w:color="auto" w:fill="auto"/>
            <w:vAlign w:val="center"/>
          </w:tcPr>
          <w:p w14:paraId="0D7A6BBB" w14:textId="4CC67299" w:rsidR="00CC1A1F" w:rsidRPr="00C04B16" w:rsidRDefault="00A14A64" w:rsidP="00585588">
            <w:pPr>
              <w:jc w:val="center"/>
              <w:rPr>
                <w:rFonts w:ascii="Arial" w:eastAsia="Times New Roman" w:hAnsi="Arial" w:cs="Arial"/>
                <w:color w:val="000000"/>
                <w:sz w:val="18"/>
                <w:szCs w:val="18"/>
              </w:rPr>
            </w:pPr>
            <w:r>
              <w:rPr>
                <w:rFonts w:ascii="Arial" w:eastAsia="Times New Roman" w:hAnsi="Arial" w:cs="Arial"/>
                <w:color w:val="000000"/>
                <w:sz w:val="18"/>
                <w:szCs w:val="18"/>
              </w:rPr>
              <w:t>11</w:t>
            </w:r>
          </w:p>
        </w:tc>
      </w:tr>
      <w:tr w:rsidR="00CC1A1F" w:rsidRPr="00C04B16" w14:paraId="252C18B2" w14:textId="77777777" w:rsidTr="0039089A">
        <w:trPr>
          <w:cantSplit/>
          <w:trHeight w:val="292"/>
        </w:trPr>
        <w:tc>
          <w:tcPr>
            <w:tcW w:w="3320" w:type="dxa"/>
            <w:tcBorders>
              <w:top w:val="nil"/>
              <w:left w:val="single" w:sz="8" w:space="0" w:color="auto"/>
              <w:bottom w:val="nil"/>
              <w:right w:val="single" w:sz="8" w:space="0" w:color="auto"/>
            </w:tcBorders>
            <w:shd w:val="clear" w:color="000000" w:fill="D9D9D9"/>
            <w:vAlign w:val="center"/>
            <w:hideMark/>
          </w:tcPr>
          <w:p w14:paraId="51972D81"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(12) MIL</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2FB97FC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7A6723C5"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61D424CA"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22944CB3"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2E4F3769"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12" w:type="dxa"/>
            <w:vMerge w:val="restart"/>
            <w:tcBorders>
              <w:top w:val="nil"/>
              <w:left w:val="single" w:sz="8" w:space="0" w:color="auto"/>
              <w:bottom w:val="single" w:sz="8" w:space="0" w:color="000000"/>
              <w:right w:val="single" w:sz="8" w:space="0" w:color="auto"/>
            </w:tcBorders>
            <w:shd w:val="clear" w:color="auto" w:fill="auto"/>
            <w:vAlign w:val="center"/>
            <w:hideMark/>
          </w:tcPr>
          <w:p w14:paraId="300D7C74"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c>
          <w:tcPr>
            <w:tcW w:w="978" w:type="dxa"/>
            <w:vMerge w:val="restart"/>
            <w:tcBorders>
              <w:top w:val="nil"/>
              <w:left w:val="single" w:sz="8" w:space="0" w:color="auto"/>
              <w:bottom w:val="single" w:sz="8" w:space="0" w:color="000000"/>
              <w:right w:val="single" w:sz="8" w:space="0" w:color="auto"/>
            </w:tcBorders>
            <w:shd w:val="clear" w:color="auto" w:fill="auto"/>
            <w:vAlign w:val="center"/>
            <w:hideMark/>
          </w:tcPr>
          <w:p w14:paraId="106C48A8" w14:textId="77777777" w:rsidR="00CC1A1F" w:rsidRPr="00C04B16" w:rsidRDefault="00CC1A1F" w:rsidP="00585588">
            <w:pPr>
              <w:jc w:val="center"/>
              <w:rPr>
                <w:rFonts w:ascii="Arial" w:eastAsia="Times New Roman" w:hAnsi="Arial" w:cs="Arial"/>
                <w:color w:val="000000"/>
                <w:sz w:val="18"/>
                <w:szCs w:val="18"/>
              </w:rPr>
            </w:pPr>
            <w:r w:rsidRPr="00C04B16">
              <w:rPr>
                <w:rFonts w:ascii="Arial" w:eastAsia="Times New Roman" w:hAnsi="Arial" w:cs="Arial"/>
                <w:color w:val="000000"/>
                <w:sz w:val="18"/>
                <w:szCs w:val="18"/>
                <w:lang w:eastAsia="zh-CN"/>
              </w:rPr>
              <w:t>TBD</w:t>
            </w:r>
          </w:p>
        </w:tc>
      </w:tr>
      <w:tr w:rsidR="00CC1A1F" w:rsidRPr="00C04B16" w14:paraId="5A7F7C9A" w14:textId="77777777" w:rsidTr="0039089A">
        <w:trPr>
          <w:trHeight w:val="300"/>
        </w:trPr>
        <w:tc>
          <w:tcPr>
            <w:tcW w:w="3320" w:type="dxa"/>
            <w:tcBorders>
              <w:top w:val="nil"/>
              <w:left w:val="single" w:sz="8" w:space="0" w:color="auto"/>
              <w:bottom w:val="single" w:sz="8" w:space="0" w:color="auto"/>
              <w:right w:val="single" w:sz="8" w:space="0" w:color="auto"/>
            </w:tcBorders>
            <w:shd w:val="clear" w:color="000000" w:fill="D9D9D9"/>
            <w:vAlign w:val="center"/>
            <w:hideMark/>
          </w:tcPr>
          <w:p w14:paraId="27BC18F7" w14:textId="77777777" w:rsidR="00CC1A1F" w:rsidRPr="00C04B16" w:rsidRDefault="00CC1A1F" w:rsidP="00585588">
            <w:pPr>
              <w:rPr>
                <w:rFonts w:ascii="Arial" w:eastAsia="Times New Roman" w:hAnsi="Arial" w:cs="Arial"/>
                <w:b/>
                <w:bCs/>
                <w:color w:val="000000"/>
                <w:sz w:val="18"/>
                <w:szCs w:val="18"/>
              </w:rPr>
            </w:pPr>
            <w:r w:rsidRPr="00C04B16">
              <w:rPr>
                <w:rFonts w:ascii="Arial" w:eastAsia="Times New Roman" w:hAnsi="Arial" w:cs="Arial"/>
                <w:b/>
                <w:bCs/>
                <w:sz w:val="18"/>
                <w:szCs w:val="18"/>
              </w:rPr>
              <w:t xml:space="preserve">           = (9) + (10) + (11)</w:t>
            </w:r>
          </w:p>
        </w:tc>
        <w:tc>
          <w:tcPr>
            <w:tcW w:w="977" w:type="dxa"/>
            <w:vMerge/>
            <w:tcBorders>
              <w:top w:val="nil"/>
              <w:left w:val="single" w:sz="8" w:space="0" w:color="auto"/>
              <w:bottom w:val="single" w:sz="8" w:space="0" w:color="000000"/>
              <w:right w:val="single" w:sz="8" w:space="0" w:color="auto"/>
            </w:tcBorders>
            <w:vAlign w:val="center"/>
            <w:hideMark/>
          </w:tcPr>
          <w:p w14:paraId="76168D53"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5A38A1EF" w14:textId="77777777" w:rsidR="00CC1A1F" w:rsidRPr="00C04B16" w:rsidRDefault="00CC1A1F" w:rsidP="00585588">
            <w:pPr>
              <w:rPr>
                <w:rFonts w:ascii="Arial" w:eastAsia="Times New Roman" w:hAnsi="Arial" w:cs="Arial"/>
                <w:color w:val="000000"/>
                <w:sz w:val="18"/>
                <w:szCs w:val="18"/>
              </w:rPr>
            </w:pPr>
          </w:p>
        </w:tc>
        <w:tc>
          <w:tcPr>
            <w:tcW w:w="977" w:type="dxa"/>
            <w:vMerge/>
            <w:tcBorders>
              <w:top w:val="nil"/>
              <w:left w:val="single" w:sz="8" w:space="0" w:color="auto"/>
              <w:bottom w:val="single" w:sz="8" w:space="0" w:color="000000"/>
              <w:right w:val="single" w:sz="8" w:space="0" w:color="auto"/>
            </w:tcBorders>
            <w:vAlign w:val="center"/>
            <w:hideMark/>
          </w:tcPr>
          <w:p w14:paraId="49A94689" w14:textId="77777777" w:rsidR="00CC1A1F" w:rsidRPr="00C04B16" w:rsidRDefault="00CC1A1F" w:rsidP="00585588">
            <w:pPr>
              <w:rPr>
                <w:rFonts w:ascii="Arial" w:eastAsia="Times New Roman" w:hAnsi="Arial" w:cs="Arial"/>
                <w:color w:val="000000"/>
                <w:sz w:val="18"/>
                <w:szCs w:val="18"/>
              </w:rPr>
            </w:pPr>
          </w:p>
        </w:tc>
        <w:tc>
          <w:tcPr>
            <w:tcW w:w="1029" w:type="dxa"/>
            <w:vMerge/>
            <w:tcBorders>
              <w:top w:val="nil"/>
              <w:left w:val="single" w:sz="8" w:space="0" w:color="auto"/>
              <w:bottom w:val="single" w:sz="8" w:space="0" w:color="000000"/>
              <w:right w:val="single" w:sz="8" w:space="0" w:color="auto"/>
            </w:tcBorders>
            <w:vAlign w:val="center"/>
            <w:hideMark/>
          </w:tcPr>
          <w:p w14:paraId="7E03C125" w14:textId="77777777" w:rsidR="00CC1A1F" w:rsidRPr="00C04B16" w:rsidRDefault="00CC1A1F" w:rsidP="00585588">
            <w:pPr>
              <w:rPr>
                <w:rFonts w:ascii="Arial" w:eastAsia="Times New Roman"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1159E4D" w14:textId="77777777" w:rsidR="00CC1A1F" w:rsidRPr="00C04B16" w:rsidRDefault="00CC1A1F" w:rsidP="00585588">
            <w:pPr>
              <w:rPr>
                <w:rFonts w:ascii="Arial" w:eastAsia="Times New Roman" w:hAnsi="Arial" w:cs="Arial"/>
                <w:color w:val="000000"/>
                <w:sz w:val="18"/>
                <w:szCs w:val="18"/>
              </w:rPr>
            </w:pPr>
          </w:p>
        </w:tc>
        <w:tc>
          <w:tcPr>
            <w:tcW w:w="912" w:type="dxa"/>
            <w:vMerge/>
            <w:tcBorders>
              <w:top w:val="nil"/>
              <w:left w:val="single" w:sz="8" w:space="0" w:color="auto"/>
              <w:bottom w:val="single" w:sz="8" w:space="0" w:color="000000"/>
              <w:right w:val="single" w:sz="8" w:space="0" w:color="auto"/>
            </w:tcBorders>
            <w:vAlign w:val="center"/>
            <w:hideMark/>
          </w:tcPr>
          <w:p w14:paraId="6566E588" w14:textId="77777777" w:rsidR="00CC1A1F" w:rsidRPr="00C04B16" w:rsidRDefault="00CC1A1F" w:rsidP="00585588">
            <w:pPr>
              <w:rPr>
                <w:rFonts w:ascii="Arial" w:eastAsia="Times New Roman" w:hAnsi="Arial" w:cs="Arial"/>
                <w:color w:val="000000"/>
                <w:sz w:val="18"/>
                <w:szCs w:val="18"/>
              </w:rPr>
            </w:pPr>
          </w:p>
        </w:tc>
        <w:tc>
          <w:tcPr>
            <w:tcW w:w="978" w:type="dxa"/>
            <w:vMerge/>
            <w:tcBorders>
              <w:top w:val="nil"/>
              <w:left w:val="single" w:sz="8" w:space="0" w:color="auto"/>
              <w:bottom w:val="single" w:sz="8" w:space="0" w:color="000000"/>
              <w:right w:val="single" w:sz="8" w:space="0" w:color="auto"/>
            </w:tcBorders>
            <w:vAlign w:val="center"/>
            <w:hideMark/>
          </w:tcPr>
          <w:p w14:paraId="37809276" w14:textId="77777777" w:rsidR="00CC1A1F" w:rsidRPr="00C04B16" w:rsidRDefault="00CC1A1F" w:rsidP="00585588">
            <w:pPr>
              <w:rPr>
                <w:rFonts w:ascii="Arial" w:eastAsia="Times New Roman" w:hAnsi="Arial" w:cs="Arial"/>
                <w:color w:val="000000"/>
                <w:sz w:val="18"/>
                <w:szCs w:val="18"/>
              </w:rPr>
            </w:pPr>
          </w:p>
        </w:tc>
      </w:tr>
    </w:tbl>
    <w:p w14:paraId="174BDFF5" w14:textId="21392E99" w:rsidR="00CC1A1F" w:rsidRPr="00F67FF6" w:rsidRDefault="00CC1A1F" w:rsidP="001C0FE0"/>
    <w:p w14:paraId="3D0EECAE" w14:textId="55733F33" w:rsidR="0085127B" w:rsidRDefault="00085741" w:rsidP="00085741">
      <w:pPr>
        <w:pStyle w:val="Heading1"/>
      </w:pPr>
      <w:r>
        <w:t>3</w:t>
      </w:r>
      <w:r>
        <w:tab/>
      </w:r>
      <w:r w:rsidR="003A735E">
        <w:t>UE complexity reduction features and</w:t>
      </w:r>
      <w:r w:rsidR="0085127B">
        <w:t xml:space="preserve"> coverage </w:t>
      </w:r>
      <w:r w:rsidR="0025283F">
        <w:t>impact</w:t>
      </w:r>
    </w:p>
    <w:p w14:paraId="7EDE365C" w14:textId="69059BF3" w:rsidR="007C3327" w:rsidRPr="004D08B5" w:rsidRDefault="007C3327" w:rsidP="007C3327">
      <w:r w:rsidRPr="004D08B5">
        <w:t xml:space="preserve">Certain UE complexity reduction features are considered in </w:t>
      </w:r>
      <w:r w:rsidR="00305013">
        <w:fldChar w:fldCharType="begin"/>
      </w:r>
      <w:r w:rsidR="00305013">
        <w:instrText xml:space="preserve"> REF _Ref40447321 \n \h </w:instrText>
      </w:r>
      <w:r w:rsidR="00305013">
        <w:fldChar w:fldCharType="separate"/>
      </w:r>
      <w:r w:rsidR="00835E87">
        <w:rPr>
          <w:cs/>
        </w:rPr>
        <w:t>‎</w:t>
      </w:r>
      <w:r w:rsidR="00835E87">
        <w:t>[6]</w:t>
      </w:r>
      <w:r w:rsidR="00305013">
        <w:fldChar w:fldCharType="end"/>
      </w:r>
      <w:r w:rsidR="00305013">
        <w:t xml:space="preserve">. </w:t>
      </w:r>
      <w:r w:rsidRPr="004D08B5">
        <w:t>Among the</w:t>
      </w:r>
      <w:r w:rsidR="004D08B5" w:rsidRPr="004D08B5">
        <w:t>m</w:t>
      </w:r>
      <w:r w:rsidRPr="004D08B5">
        <w:t xml:space="preserve">, the following </w:t>
      </w:r>
      <w:r w:rsidR="004D08B5" w:rsidRPr="004D08B5">
        <w:t xml:space="preserve">features </w:t>
      </w:r>
      <w:r w:rsidRPr="004D08B5">
        <w:t>are not expected to reduce the coverage:</w:t>
      </w:r>
    </w:p>
    <w:p w14:paraId="2DD858CA" w14:textId="78F12076" w:rsidR="007C3327" w:rsidRPr="003A735E" w:rsidRDefault="007C3327" w:rsidP="007C3327">
      <w:pPr>
        <w:pStyle w:val="ListParagraph"/>
        <w:numPr>
          <w:ilvl w:val="0"/>
          <w:numId w:val="48"/>
        </w:numPr>
      </w:pPr>
      <w:r>
        <w:rPr>
          <w:lang w:val="en-US"/>
        </w:rPr>
        <w:lastRenderedPageBreak/>
        <w:t xml:space="preserve">HD-FDD is not expected to result in a worse coverage based on the conclusion in </w:t>
      </w:r>
      <w:r>
        <w:rPr>
          <w:lang w:val="en-US"/>
        </w:rPr>
        <w:fldChar w:fldCharType="begin"/>
      </w:r>
      <w:r>
        <w:rPr>
          <w:lang w:val="en-US"/>
        </w:rPr>
        <w:instrText xml:space="preserve"> REF _Ref31376250 \r \h </w:instrText>
      </w:r>
      <w:r>
        <w:rPr>
          <w:lang w:val="en-US"/>
        </w:rPr>
      </w:r>
      <w:r>
        <w:rPr>
          <w:lang w:val="en-US"/>
        </w:rPr>
        <w:fldChar w:fldCharType="separate"/>
      </w:r>
      <w:r w:rsidR="00835E87">
        <w:rPr>
          <w:cs/>
          <w:lang w:val="en-US"/>
        </w:rPr>
        <w:t>‎</w:t>
      </w:r>
      <w:r w:rsidR="00835E87">
        <w:rPr>
          <w:lang w:val="en-US"/>
        </w:rPr>
        <w:t>[4]</w:t>
      </w:r>
      <w:r>
        <w:rPr>
          <w:lang w:val="en-US"/>
        </w:rPr>
        <w:fldChar w:fldCharType="end"/>
      </w:r>
      <w:r>
        <w:rPr>
          <w:lang w:val="en-US"/>
        </w:rPr>
        <w:t>.</w:t>
      </w:r>
    </w:p>
    <w:p w14:paraId="5FD3107A" w14:textId="77777777" w:rsidR="007C3327" w:rsidRPr="005C41B2" w:rsidRDefault="007C3327" w:rsidP="007C3327">
      <w:pPr>
        <w:pStyle w:val="ListParagraph"/>
        <w:numPr>
          <w:ilvl w:val="0"/>
          <w:numId w:val="48"/>
        </w:numPr>
      </w:pPr>
      <w:r>
        <w:rPr>
          <w:lang w:val="en-US"/>
        </w:rPr>
        <w:t>Reduction in number of MIMO layers will not reduce coverage.</w:t>
      </w:r>
    </w:p>
    <w:p w14:paraId="3F2C0305" w14:textId="77777777" w:rsidR="007C3327" w:rsidRPr="00573C31" w:rsidRDefault="007C3327" w:rsidP="007C3327">
      <w:pPr>
        <w:pStyle w:val="ListParagraph"/>
        <w:numPr>
          <w:ilvl w:val="0"/>
          <w:numId w:val="48"/>
        </w:numPr>
      </w:pPr>
      <w:r w:rsidRPr="005C41B2">
        <w:rPr>
          <w:lang w:val="en-US"/>
        </w:rPr>
        <w:t>Peak data rate reduction will not result in coverage reduction.</w:t>
      </w:r>
    </w:p>
    <w:p w14:paraId="44C7D243" w14:textId="6E09C984" w:rsidR="0085127B" w:rsidRPr="00A22CBF" w:rsidRDefault="007C3327" w:rsidP="007C3327">
      <w:r>
        <w:t xml:space="preserve">While the following features </w:t>
      </w:r>
      <w:r w:rsidR="007E6BCF" w:rsidRPr="00A22CBF">
        <w:t xml:space="preserve">may </w:t>
      </w:r>
      <w:r w:rsidR="005C41B2">
        <w:t xml:space="preserve">reduce the </w:t>
      </w:r>
      <w:r w:rsidR="00C35400" w:rsidRPr="00A22CBF">
        <w:t>coverage</w:t>
      </w:r>
      <w:r w:rsidR="005C41B2">
        <w:t>:</w:t>
      </w:r>
    </w:p>
    <w:p w14:paraId="3B775072" w14:textId="7294335E" w:rsidR="00C35400" w:rsidRPr="003A735E" w:rsidRDefault="00C35400" w:rsidP="00C35400">
      <w:pPr>
        <w:pStyle w:val="ListParagraph"/>
        <w:numPr>
          <w:ilvl w:val="0"/>
          <w:numId w:val="48"/>
        </w:numPr>
      </w:pPr>
      <w:r>
        <w:rPr>
          <w:lang w:val="en-US"/>
        </w:rPr>
        <w:t>UE bandwidth reduction may result in lower frequency diversity in control and data channels</w:t>
      </w:r>
      <w:r w:rsidR="005C41B2">
        <w:rPr>
          <w:lang w:val="en-US"/>
        </w:rPr>
        <w:t>.</w:t>
      </w:r>
    </w:p>
    <w:p w14:paraId="0E72B6A6" w14:textId="6209FF1E" w:rsidR="00C35400" w:rsidRPr="00C35400" w:rsidRDefault="00C35400" w:rsidP="00C35400">
      <w:pPr>
        <w:pStyle w:val="ListParagraph"/>
        <w:numPr>
          <w:ilvl w:val="0"/>
          <w:numId w:val="48"/>
        </w:numPr>
      </w:pPr>
      <w:r>
        <w:rPr>
          <w:lang w:val="en-US"/>
        </w:rPr>
        <w:t>UE bandwidth reduction may limit the aggregation level of PDCCH</w:t>
      </w:r>
      <w:r w:rsidR="004F50F6">
        <w:rPr>
          <w:lang w:val="en-US"/>
        </w:rPr>
        <w:t xml:space="preserve"> </w:t>
      </w:r>
      <w:r w:rsidR="006A2717">
        <w:rPr>
          <w:lang w:val="en-US"/>
        </w:rPr>
        <w:fldChar w:fldCharType="begin"/>
      </w:r>
      <w:r w:rsidR="006A2717">
        <w:rPr>
          <w:lang w:val="en-US"/>
        </w:rPr>
        <w:instrText xml:space="preserve"> REF _Ref40448928 \n \h </w:instrText>
      </w:r>
      <w:r w:rsidR="006A2717">
        <w:rPr>
          <w:lang w:val="en-US"/>
        </w:rPr>
      </w:r>
      <w:r w:rsidR="006A2717">
        <w:rPr>
          <w:lang w:val="en-US"/>
        </w:rPr>
        <w:fldChar w:fldCharType="separate"/>
      </w:r>
      <w:r w:rsidR="00835E87">
        <w:rPr>
          <w:cs/>
          <w:lang w:val="en-US"/>
        </w:rPr>
        <w:t>‎</w:t>
      </w:r>
      <w:r w:rsidR="00835E87">
        <w:rPr>
          <w:lang w:val="en-US"/>
        </w:rPr>
        <w:t>[7]</w:t>
      </w:r>
      <w:r w:rsidR="006A2717">
        <w:rPr>
          <w:lang w:val="en-US"/>
        </w:rPr>
        <w:fldChar w:fldCharType="end"/>
      </w:r>
      <w:r w:rsidR="005C41B2" w:rsidRPr="005C41B2">
        <w:t>.</w:t>
      </w:r>
    </w:p>
    <w:p w14:paraId="5619FB07" w14:textId="25E09D00" w:rsidR="00C35400" w:rsidRPr="001F2B72" w:rsidRDefault="001F2B72" w:rsidP="00C35400">
      <w:pPr>
        <w:pStyle w:val="ListParagraph"/>
        <w:numPr>
          <w:ilvl w:val="0"/>
          <w:numId w:val="48"/>
        </w:numPr>
      </w:pPr>
      <w:r>
        <w:rPr>
          <w:lang w:val="en-US"/>
        </w:rPr>
        <w:t>Reduc</w:t>
      </w:r>
      <w:r w:rsidR="00725C03">
        <w:rPr>
          <w:lang w:val="en-US"/>
        </w:rPr>
        <w:t>tion of th</w:t>
      </w:r>
      <w:r>
        <w:rPr>
          <w:lang w:val="en-US"/>
        </w:rPr>
        <w:t xml:space="preserve">e number of receive branches </w:t>
      </w:r>
      <w:r w:rsidR="005C41B2">
        <w:rPr>
          <w:lang w:val="en-US"/>
        </w:rPr>
        <w:t xml:space="preserve">may </w:t>
      </w:r>
      <w:r>
        <w:rPr>
          <w:lang w:val="en-US"/>
        </w:rPr>
        <w:t>result in lower coverage due to a lower receiver processing gain and reduced diversity.</w:t>
      </w:r>
    </w:p>
    <w:p w14:paraId="1421492A" w14:textId="4090E68C" w:rsidR="001F2B72" w:rsidRPr="004D08B5" w:rsidRDefault="00F14EE5" w:rsidP="00C35400">
      <w:pPr>
        <w:pStyle w:val="ListParagraph"/>
        <w:numPr>
          <w:ilvl w:val="0"/>
          <w:numId w:val="48"/>
        </w:numPr>
      </w:pPr>
      <w:r w:rsidRPr="004D08B5">
        <w:rPr>
          <w:lang w:val="en-US"/>
        </w:rPr>
        <w:t>A r</w:t>
      </w:r>
      <w:r w:rsidR="001F2B72" w:rsidRPr="004D08B5">
        <w:rPr>
          <w:lang w:val="en-US"/>
        </w:rPr>
        <w:t xml:space="preserve">educed number of UE </w:t>
      </w:r>
      <w:r w:rsidRPr="004D08B5">
        <w:rPr>
          <w:lang w:val="en-US"/>
        </w:rPr>
        <w:t>antenna elements</w:t>
      </w:r>
      <w:r w:rsidR="001F2B72" w:rsidRPr="004D08B5">
        <w:rPr>
          <w:lang w:val="en-US"/>
        </w:rPr>
        <w:t xml:space="preserve"> in FR2 </w:t>
      </w:r>
      <w:r w:rsidR="005C41B2" w:rsidRPr="004D08B5">
        <w:rPr>
          <w:lang w:val="en-US"/>
        </w:rPr>
        <w:t xml:space="preserve">may </w:t>
      </w:r>
      <w:r w:rsidR="001F2B72" w:rsidRPr="004D08B5">
        <w:rPr>
          <w:lang w:val="en-US"/>
        </w:rPr>
        <w:t>result in a lower EIRP</w:t>
      </w:r>
      <w:r w:rsidR="00AB18FE">
        <w:rPr>
          <w:lang w:val="en-US"/>
        </w:rPr>
        <w:t xml:space="preserve"> and reduced EIS</w:t>
      </w:r>
      <w:r w:rsidR="001F2B72" w:rsidRPr="004D08B5">
        <w:rPr>
          <w:lang w:val="en-US"/>
        </w:rPr>
        <w:t>, and reduced uplink</w:t>
      </w:r>
      <w:r w:rsidR="00AB18FE">
        <w:rPr>
          <w:lang w:val="en-US"/>
        </w:rPr>
        <w:t>/downlink</w:t>
      </w:r>
      <w:r w:rsidR="001F2B72" w:rsidRPr="004D08B5">
        <w:rPr>
          <w:lang w:val="en-US"/>
        </w:rPr>
        <w:t xml:space="preserve"> coverage</w:t>
      </w:r>
      <w:r w:rsidR="005C41B2" w:rsidRPr="004D08B5">
        <w:rPr>
          <w:lang w:val="en-US"/>
        </w:rPr>
        <w:t>.</w:t>
      </w:r>
    </w:p>
    <w:p w14:paraId="6582F3EB" w14:textId="573A42C8" w:rsidR="007E6BCF" w:rsidRDefault="007E6BCF">
      <w:r w:rsidRPr="00A22CBF">
        <w:t>During the study item phase, the coverage impact from each of these UE complexity reduction features</w:t>
      </w:r>
      <w:r w:rsidR="005C5ACE">
        <w:t xml:space="preserve"> </w:t>
      </w:r>
      <w:r w:rsidR="004D08B5">
        <w:t>—</w:t>
      </w:r>
      <w:r w:rsidR="005C5ACE">
        <w:t xml:space="preserve"> </w:t>
      </w:r>
      <w:r w:rsidR="004D08B5">
        <w:t>that can reduce the coverage</w:t>
      </w:r>
      <w:r w:rsidR="005C5ACE">
        <w:t xml:space="preserve"> </w:t>
      </w:r>
      <w:r w:rsidR="004D08B5">
        <w:t>—</w:t>
      </w:r>
      <w:r w:rsidR="005C5ACE">
        <w:t xml:space="preserve"> </w:t>
      </w:r>
      <w:r w:rsidRPr="00A22CBF">
        <w:t>need to be evaluated.</w:t>
      </w:r>
    </w:p>
    <w:p w14:paraId="01B007A7" w14:textId="334E22D9" w:rsidR="00EC5893" w:rsidRDefault="00EC5893" w:rsidP="00EC5893">
      <w:pPr>
        <w:pStyle w:val="Observation"/>
      </w:pPr>
      <w:bookmarkStart w:id="13" w:name="_Ref39612012"/>
      <w:bookmarkStart w:id="14" w:name="_Toc40491902"/>
      <w:r>
        <w:t>Among the complexity reduction features</w:t>
      </w:r>
      <w:r w:rsidR="009A35BA">
        <w:t xml:space="preserve"> reducing the UE bandwidth, number of UE antenna elements, and number of receive branches can lead to coverage reduction.</w:t>
      </w:r>
      <w:bookmarkEnd w:id="13"/>
      <w:bookmarkEnd w:id="14"/>
    </w:p>
    <w:p w14:paraId="06CBE7E8" w14:textId="2F35335A" w:rsidR="007A69F1" w:rsidRPr="007A69F1" w:rsidRDefault="00A07C82" w:rsidP="00B171E7">
      <w:pPr>
        <w:pStyle w:val="Proposal"/>
      </w:pPr>
      <w:bookmarkStart w:id="15" w:name="_Toc40491909"/>
      <w:r>
        <w:t>Redcap</w:t>
      </w:r>
      <w:r w:rsidR="007A69F1" w:rsidRPr="007A69F1">
        <w:t xml:space="preserve"> study should aim to </w:t>
      </w:r>
      <w:r w:rsidR="007A69F1">
        <w:t xml:space="preserve">evaluate the coverage impact of the </w:t>
      </w:r>
      <w:r w:rsidR="009A4E8B">
        <w:t>following</w:t>
      </w:r>
      <w:r w:rsidR="007A69F1">
        <w:t xml:space="preserve"> UE complexity reduction features</w:t>
      </w:r>
      <w:r w:rsidR="009A4E8B">
        <w:t xml:space="preserve">: </w:t>
      </w:r>
      <w:r w:rsidR="007A69F1">
        <w:t>UE bandwidth, number of UE antenna elements, and number of receive branches.</w:t>
      </w:r>
      <w:bookmarkEnd w:id="15"/>
    </w:p>
    <w:p w14:paraId="52225CB0" w14:textId="317C9086" w:rsidR="00085741" w:rsidRDefault="0085127B" w:rsidP="0085127B">
      <w:pPr>
        <w:pStyle w:val="Heading1"/>
      </w:pPr>
      <w:r>
        <w:t>4</w:t>
      </w:r>
      <w:r>
        <w:tab/>
        <w:t>Coverage recovery solutions</w:t>
      </w:r>
    </w:p>
    <w:p w14:paraId="137FCC6C" w14:textId="2049EBFB" w:rsidR="0097618C" w:rsidRDefault="00E342E1" w:rsidP="0085127B">
      <w:pPr>
        <w:rPr>
          <w:rFonts w:eastAsia="Calibri"/>
        </w:rPr>
      </w:pPr>
      <w:r w:rsidRPr="00A22CBF">
        <w:rPr>
          <w:rFonts w:eastAsia="Calibri"/>
        </w:rPr>
        <w:t>In this section, we discuss potential coverage recovery solutions that may be considered. Here, we itemize solutions for different channels, signals, and messages</w:t>
      </w:r>
      <w:r w:rsidR="00CB52AC">
        <w:rPr>
          <w:rFonts w:eastAsia="Calibri"/>
        </w:rPr>
        <w:t xml:space="preserve"> in </w:t>
      </w:r>
      <w:r w:rsidR="00CB52AC">
        <w:rPr>
          <w:rFonts w:eastAsia="Calibri"/>
        </w:rPr>
        <w:fldChar w:fldCharType="begin"/>
      </w:r>
      <w:r w:rsidR="00CB52AC">
        <w:rPr>
          <w:rFonts w:eastAsia="Calibri"/>
        </w:rPr>
        <w:instrText xml:space="preserve"> REF _Ref40448679 \h </w:instrText>
      </w:r>
      <w:r w:rsidR="00CB52AC">
        <w:rPr>
          <w:rFonts w:eastAsia="Calibri"/>
        </w:rPr>
      </w:r>
      <w:r w:rsidR="00CB52AC">
        <w:rPr>
          <w:rFonts w:eastAsia="Calibri"/>
        </w:rPr>
        <w:fldChar w:fldCharType="separate"/>
      </w:r>
      <w:r w:rsidR="00835E87">
        <w:t xml:space="preserve">Table </w:t>
      </w:r>
      <w:r w:rsidR="00835E87">
        <w:rPr>
          <w:noProof/>
        </w:rPr>
        <w:t>7</w:t>
      </w:r>
      <w:r w:rsidR="00CB52AC">
        <w:rPr>
          <w:rFonts w:eastAsia="Calibri"/>
        </w:rPr>
        <w:fldChar w:fldCharType="end"/>
      </w:r>
      <w:r w:rsidRPr="00A22CBF">
        <w:rPr>
          <w:rFonts w:eastAsia="Calibri"/>
        </w:rPr>
        <w:t xml:space="preserve">. However, depending on the findings from the coverage evaluation study, coverage enhancement is needed only for channels </w:t>
      </w:r>
      <w:r w:rsidR="005C6086">
        <w:rPr>
          <w:rFonts w:eastAsia="Calibri"/>
        </w:rPr>
        <w:t xml:space="preserve">and/or messages </w:t>
      </w:r>
      <w:r w:rsidRPr="00A22CBF">
        <w:rPr>
          <w:rFonts w:eastAsia="Calibri"/>
        </w:rPr>
        <w:t xml:space="preserve">that end up having </w:t>
      </w:r>
      <w:r w:rsidR="00A07C82">
        <w:rPr>
          <w:rFonts w:eastAsia="Calibri"/>
        </w:rPr>
        <w:t>Redcap</w:t>
      </w:r>
      <w:r w:rsidRPr="00A22CBF">
        <w:rPr>
          <w:rFonts w:eastAsia="Calibri"/>
        </w:rPr>
        <w:t xml:space="preserve"> UE </w:t>
      </w:r>
      <w:r w:rsidR="007E6BCF" w:rsidRPr="00A22CBF">
        <w:rPr>
          <w:rFonts w:eastAsia="Calibri"/>
        </w:rPr>
        <w:t xml:space="preserve">coverage </w:t>
      </w:r>
      <w:r w:rsidRPr="00A22CBF">
        <w:rPr>
          <w:rFonts w:eastAsia="Calibri"/>
        </w:rPr>
        <w:t>lower than the target NR coverage.</w:t>
      </w:r>
    </w:p>
    <w:p w14:paraId="6FB4F777" w14:textId="687C0D97" w:rsidR="00391555" w:rsidRDefault="00391555" w:rsidP="00602A9E">
      <w:pPr>
        <w:pStyle w:val="Caption"/>
        <w:keepNext/>
        <w:jc w:val="center"/>
      </w:pPr>
      <w:bookmarkStart w:id="16" w:name="_Ref40448679"/>
      <w:r>
        <w:t xml:space="preserve">Table </w:t>
      </w:r>
      <w:r>
        <w:fldChar w:fldCharType="begin"/>
      </w:r>
      <w:r>
        <w:instrText>SEQ Table \* ARABIC</w:instrText>
      </w:r>
      <w:r>
        <w:fldChar w:fldCharType="separate"/>
      </w:r>
      <w:r w:rsidR="00835E87">
        <w:rPr>
          <w:noProof/>
        </w:rPr>
        <w:t>7</w:t>
      </w:r>
      <w:r>
        <w:fldChar w:fldCharType="end"/>
      </w:r>
      <w:bookmarkEnd w:id="16"/>
      <w:r>
        <w:rPr>
          <w:lang w:val="sv-SE"/>
        </w:rPr>
        <w:t>: Coverage recovery solutions</w:t>
      </w:r>
    </w:p>
    <w:tbl>
      <w:tblPr>
        <w:tblStyle w:val="TableGrid"/>
        <w:tblW w:w="9042" w:type="dxa"/>
        <w:tblInd w:w="-5" w:type="dxa"/>
        <w:tblLook w:val="04A0" w:firstRow="1" w:lastRow="0" w:firstColumn="1" w:lastColumn="0" w:noHBand="0" w:noVBand="1"/>
      </w:tblPr>
      <w:tblGrid>
        <w:gridCol w:w="2070"/>
        <w:gridCol w:w="6972"/>
      </w:tblGrid>
      <w:tr w:rsidR="00391555" w:rsidRPr="00391555" w14:paraId="6B19BA58" w14:textId="77777777" w:rsidTr="00391555">
        <w:tc>
          <w:tcPr>
            <w:tcW w:w="2070" w:type="dxa"/>
            <w:shd w:val="clear" w:color="auto" w:fill="D9D9D9" w:themeFill="background1" w:themeFillShade="D9"/>
          </w:tcPr>
          <w:p w14:paraId="3EA0A3FE" w14:textId="77777777" w:rsidR="00391555" w:rsidRPr="00391555" w:rsidRDefault="00391555" w:rsidP="00001187">
            <w:pPr>
              <w:rPr>
                <w:b/>
                <w:bCs/>
              </w:rPr>
            </w:pPr>
            <w:r w:rsidRPr="00391555">
              <w:rPr>
                <w:b/>
                <w:bCs/>
              </w:rPr>
              <w:t>Channel</w:t>
            </w:r>
          </w:p>
        </w:tc>
        <w:tc>
          <w:tcPr>
            <w:tcW w:w="6972" w:type="dxa"/>
            <w:shd w:val="clear" w:color="auto" w:fill="D9D9D9" w:themeFill="background1" w:themeFillShade="D9"/>
          </w:tcPr>
          <w:p w14:paraId="33C01606" w14:textId="28DB2AC2" w:rsidR="00391555" w:rsidRPr="00391555" w:rsidRDefault="00391555" w:rsidP="00001187">
            <w:pPr>
              <w:rPr>
                <w:b/>
                <w:bCs/>
              </w:rPr>
            </w:pPr>
            <w:r w:rsidRPr="00391555">
              <w:rPr>
                <w:b/>
                <w:bCs/>
              </w:rPr>
              <w:t xml:space="preserve">Coverage recovery </w:t>
            </w:r>
            <w:r>
              <w:rPr>
                <w:b/>
                <w:bCs/>
              </w:rPr>
              <w:t>s</w:t>
            </w:r>
            <w:r w:rsidRPr="00391555">
              <w:rPr>
                <w:b/>
                <w:bCs/>
              </w:rPr>
              <w:t>olutions</w:t>
            </w:r>
          </w:p>
        </w:tc>
      </w:tr>
      <w:tr w:rsidR="00391555" w14:paraId="5069A497" w14:textId="77777777" w:rsidTr="00391555">
        <w:tc>
          <w:tcPr>
            <w:tcW w:w="2070" w:type="dxa"/>
          </w:tcPr>
          <w:p w14:paraId="550EBDD3" w14:textId="77777777" w:rsidR="00391555" w:rsidRDefault="00391555" w:rsidP="00001187">
            <w:pPr>
              <w:pStyle w:val="Caption"/>
            </w:pPr>
            <w:r>
              <w:t>SSB and system information acquisition</w:t>
            </w:r>
          </w:p>
        </w:tc>
        <w:tc>
          <w:tcPr>
            <w:tcW w:w="6972" w:type="dxa"/>
          </w:tcPr>
          <w:p w14:paraId="42A85FA2" w14:textId="3579BC35" w:rsidR="00391555" w:rsidRPr="00CA61BA" w:rsidRDefault="00391555" w:rsidP="00391555">
            <w:pPr>
              <w:pStyle w:val="ListParagraph"/>
              <w:numPr>
                <w:ilvl w:val="0"/>
                <w:numId w:val="57"/>
              </w:numPr>
              <w:spacing w:after="0" w:line="240" w:lineRule="auto"/>
              <w:ind w:left="250" w:hanging="180"/>
            </w:pPr>
            <w:r w:rsidRPr="00A22CBF">
              <w:t xml:space="preserve">For </w:t>
            </w:r>
            <w:r w:rsidR="00A07C82">
              <w:t>Redcap</w:t>
            </w:r>
            <w:r w:rsidRPr="00A22CBF">
              <w:t xml:space="preserve"> use cases, the acquisition time needed for SSB acquisition can be relaxed. The longer acquisition time allows multiple trials of SSB acquisition. This improves coverage. With relaxed SSB acquisition time, the UE may also try to accumulate the detection metrics over multiple SSB transmissions in the same beam to improve coverage. The </w:t>
            </w:r>
            <w:r>
              <w:t>“</w:t>
            </w:r>
            <w:r w:rsidRPr="00A22CBF">
              <w:t>keep</w:t>
            </w:r>
            <w:r>
              <w:t xml:space="preserve"> </w:t>
            </w:r>
            <w:r w:rsidRPr="00A22CBF">
              <w:t>trying</w:t>
            </w:r>
            <w:r>
              <w:t>”</w:t>
            </w:r>
            <w:r w:rsidRPr="00A22CBF">
              <w:t xml:space="preserve"> method and metric accumulation can be also used for improving the coverage of system information acquisition.</w:t>
            </w:r>
          </w:p>
        </w:tc>
      </w:tr>
      <w:tr w:rsidR="00391555" w14:paraId="5528811C" w14:textId="77777777" w:rsidTr="00391555">
        <w:tc>
          <w:tcPr>
            <w:tcW w:w="2070" w:type="dxa"/>
          </w:tcPr>
          <w:p w14:paraId="7FDC0D6B" w14:textId="1893F37E" w:rsidR="00391555" w:rsidRPr="00CA61BA" w:rsidRDefault="00391555" w:rsidP="00001187">
            <w:pPr>
              <w:pStyle w:val="Heading2"/>
              <w:outlineLvl w:val="1"/>
              <w:rPr>
                <w:rFonts w:asciiTheme="minorHAnsi" w:eastAsiaTheme="minorHAnsi" w:hAnsiTheme="minorHAnsi" w:cstheme="minorBidi"/>
                <w:b/>
                <w:sz w:val="22"/>
                <w:lang w:val="en-US" w:eastAsia="en-GB"/>
              </w:rPr>
            </w:pPr>
            <w:r w:rsidRPr="00CF444A">
              <w:rPr>
                <w:rFonts w:asciiTheme="minorHAnsi" w:eastAsiaTheme="minorHAnsi" w:hAnsiTheme="minorHAnsi" w:cstheme="minorBidi"/>
                <w:b/>
                <w:sz w:val="22"/>
                <w:lang w:val="en-US" w:eastAsia="en-GB"/>
              </w:rPr>
              <w:lastRenderedPageBreak/>
              <w:t>PDCCH</w:t>
            </w:r>
          </w:p>
        </w:tc>
        <w:tc>
          <w:tcPr>
            <w:tcW w:w="6972" w:type="dxa"/>
          </w:tcPr>
          <w:p w14:paraId="37FBB689" w14:textId="24D3AB6A" w:rsidR="00391555" w:rsidRPr="006F6688" w:rsidRDefault="00391555" w:rsidP="00391555">
            <w:pPr>
              <w:pStyle w:val="ListParagraph"/>
              <w:numPr>
                <w:ilvl w:val="0"/>
                <w:numId w:val="49"/>
              </w:numPr>
              <w:spacing w:after="0" w:line="240" w:lineRule="auto"/>
              <w:ind w:left="250" w:hanging="180"/>
            </w:pPr>
            <w:r>
              <w:rPr>
                <w:lang w:val="en-US"/>
              </w:rPr>
              <w:t>Reduce</w:t>
            </w:r>
            <w:r w:rsidRPr="005D4A4C">
              <w:t xml:space="preserve"> DCI size</w:t>
            </w:r>
            <w:r>
              <w:rPr>
                <w:lang w:val="en-US"/>
              </w:rPr>
              <w:t xml:space="preserve">s to allow for </w:t>
            </w:r>
            <w:r w:rsidRPr="005D4A4C">
              <w:t>lower code rate</w:t>
            </w:r>
            <w:r>
              <w:rPr>
                <w:lang w:val="en-US"/>
              </w:rPr>
              <w:t xml:space="preserve">s for a given aggregation level. Since </w:t>
            </w:r>
            <w:r w:rsidR="00A07C82">
              <w:rPr>
                <w:lang w:val="en-US"/>
              </w:rPr>
              <w:t>Redcap</w:t>
            </w:r>
            <w:r>
              <w:rPr>
                <w:lang w:val="en-US"/>
              </w:rPr>
              <w:t xml:space="preserve"> UEs have smaller BW and reduced capability, some of the DCI fields may be either reduced or removed.</w:t>
            </w:r>
          </w:p>
          <w:p w14:paraId="568D25D1" w14:textId="7A6A5374" w:rsidR="00A36358" w:rsidRPr="006F6688" w:rsidRDefault="00391555" w:rsidP="00697426">
            <w:pPr>
              <w:pStyle w:val="ListParagraph"/>
              <w:numPr>
                <w:ilvl w:val="0"/>
                <w:numId w:val="49"/>
              </w:numPr>
              <w:spacing w:after="0" w:line="240" w:lineRule="auto"/>
              <w:ind w:left="250" w:hanging="180"/>
            </w:pPr>
            <w:r>
              <w:rPr>
                <w:lang w:val="en-US"/>
              </w:rPr>
              <w:t>Increase the largest aggregation level beyond 16, e.g. 24 or 32</w:t>
            </w:r>
            <w:r w:rsidR="00697426">
              <w:rPr>
                <w:lang w:val="en-US"/>
              </w:rPr>
              <w:t xml:space="preserve"> (also, </w:t>
            </w:r>
            <w:r w:rsidR="00697426">
              <w:t xml:space="preserve">AL 8 and 16 </w:t>
            </w:r>
            <w:r w:rsidR="00697426">
              <w:rPr>
                <w:lang w:val="en-US"/>
              </w:rPr>
              <w:t>for the cases that are not already</w:t>
            </w:r>
            <w:r w:rsidR="00697426">
              <w:t xml:space="preserve"> supported</w:t>
            </w:r>
            <w:r w:rsidR="00697426">
              <w:rPr>
                <w:lang w:val="en-US"/>
              </w:rPr>
              <w:t>)</w:t>
            </w:r>
            <w:r w:rsidR="00150E2D">
              <w:rPr>
                <w:lang w:val="en-US"/>
              </w:rPr>
              <w:t>, when possible</w:t>
            </w:r>
            <w:r>
              <w:rPr>
                <w:lang w:val="en-US"/>
              </w:rPr>
              <w:t xml:space="preserve">. </w:t>
            </w:r>
            <w:r w:rsidR="00AC087D">
              <w:rPr>
                <w:lang w:val="en-US"/>
              </w:rPr>
              <w:t>Also, a</w:t>
            </w:r>
            <w:r>
              <w:rPr>
                <w:lang w:val="en-US"/>
              </w:rPr>
              <w:t xml:space="preserve">s the </w:t>
            </w:r>
            <w:r w:rsidR="00A07C82">
              <w:rPr>
                <w:lang w:val="en-US"/>
              </w:rPr>
              <w:t>Redcap</w:t>
            </w:r>
            <w:r>
              <w:rPr>
                <w:lang w:val="en-US"/>
              </w:rPr>
              <w:t xml:space="preserve"> UEs </w:t>
            </w:r>
            <w:r w:rsidR="00B2774C">
              <w:rPr>
                <w:lang w:val="en-US"/>
              </w:rPr>
              <w:t>have reduced BW</w:t>
            </w:r>
            <w:r>
              <w:rPr>
                <w:lang w:val="en-US"/>
              </w:rPr>
              <w:t xml:space="preserve">, using a higher aggregation level may be achieved </w:t>
            </w:r>
            <w:r w:rsidR="003313C2">
              <w:rPr>
                <w:lang w:val="en-US"/>
              </w:rPr>
              <w:t xml:space="preserve">e.g., </w:t>
            </w:r>
            <w:r w:rsidR="00150E2D">
              <w:rPr>
                <w:lang w:val="en-US"/>
              </w:rPr>
              <w:t>by time repetition</w:t>
            </w:r>
            <w:r w:rsidR="00587F22">
              <w:rPr>
                <w:lang w:val="en-US"/>
              </w:rPr>
              <w:t>.</w:t>
            </w:r>
          </w:p>
          <w:p w14:paraId="48FE0C3E" w14:textId="7F441FCD" w:rsidR="00391555" w:rsidRPr="00CA61BA" w:rsidRDefault="00391555" w:rsidP="00391555">
            <w:pPr>
              <w:pStyle w:val="ListParagraph"/>
              <w:numPr>
                <w:ilvl w:val="0"/>
                <w:numId w:val="49"/>
              </w:numPr>
              <w:spacing w:after="0" w:line="240" w:lineRule="auto"/>
              <w:ind w:left="250" w:hanging="180"/>
            </w:pPr>
            <w:r>
              <w:rPr>
                <w:lang w:val="en-US"/>
              </w:rPr>
              <w:t xml:space="preserve">Consider frequency-hopped CORESET for </w:t>
            </w:r>
            <w:r w:rsidR="00A07C82">
              <w:rPr>
                <w:lang w:val="en-US"/>
              </w:rPr>
              <w:t>Redcap</w:t>
            </w:r>
            <w:r>
              <w:rPr>
                <w:lang w:val="en-US"/>
              </w:rPr>
              <w:t xml:space="preserve"> UEs to increase frequency diversity.</w:t>
            </w:r>
          </w:p>
        </w:tc>
      </w:tr>
      <w:tr w:rsidR="00391555" w14:paraId="225973FC" w14:textId="77777777" w:rsidTr="0023253D">
        <w:trPr>
          <w:trHeight w:val="494"/>
        </w:trPr>
        <w:tc>
          <w:tcPr>
            <w:tcW w:w="2070" w:type="dxa"/>
          </w:tcPr>
          <w:p w14:paraId="0DEE002B" w14:textId="77777777" w:rsidR="00391555" w:rsidRPr="00CA61BA" w:rsidRDefault="00391555" w:rsidP="0023253D">
            <w:pPr>
              <w:pStyle w:val="Heading2"/>
              <w:ind w:left="0" w:firstLine="0"/>
              <w:outlineLvl w:val="1"/>
              <w:rPr>
                <w:rFonts w:asciiTheme="minorHAnsi" w:eastAsiaTheme="minorHAnsi" w:hAnsiTheme="minorHAnsi" w:cstheme="minorBidi"/>
                <w:b/>
                <w:sz w:val="22"/>
                <w:lang w:val="en-US" w:eastAsia="en-GB"/>
              </w:rPr>
            </w:pPr>
            <w:r w:rsidRPr="00CF444A">
              <w:rPr>
                <w:rFonts w:asciiTheme="minorHAnsi" w:eastAsiaTheme="minorHAnsi" w:hAnsiTheme="minorHAnsi" w:cstheme="minorBidi"/>
                <w:b/>
                <w:sz w:val="22"/>
                <w:lang w:val="en-US" w:eastAsia="en-GB"/>
              </w:rPr>
              <w:t>PDSCH</w:t>
            </w:r>
          </w:p>
        </w:tc>
        <w:tc>
          <w:tcPr>
            <w:tcW w:w="6972" w:type="dxa"/>
          </w:tcPr>
          <w:p w14:paraId="2672EF77" w14:textId="0528A6E9" w:rsidR="00391555" w:rsidRPr="00CA61BA" w:rsidRDefault="00391555" w:rsidP="00391555">
            <w:pPr>
              <w:pStyle w:val="ListParagraph"/>
              <w:numPr>
                <w:ilvl w:val="0"/>
                <w:numId w:val="50"/>
              </w:numPr>
              <w:spacing w:after="0" w:line="240" w:lineRule="auto"/>
              <w:ind w:left="250" w:hanging="180"/>
            </w:pPr>
            <w:r>
              <w:rPr>
                <w:lang w:val="en-US"/>
              </w:rPr>
              <w:t>Consider frequency-hopping to increase frequency diversity.</w:t>
            </w:r>
          </w:p>
        </w:tc>
      </w:tr>
      <w:tr w:rsidR="00391555" w14:paraId="4BDE9406" w14:textId="77777777" w:rsidTr="00391555">
        <w:tc>
          <w:tcPr>
            <w:tcW w:w="2070" w:type="dxa"/>
          </w:tcPr>
          <w:p w14:paraId="5CC35686" w14:textId="227B3AA1" w:rsidR="00391555" w:rsidRPr="00CA61BA" w:rsidRDefault="00391555" w:rsidP="00001187">
            <w:pPr>
              <w:pStyle w:val="Heading2"/>
              <w:outlineLvl w:val="1"/>
              <w:rPr>
                <w:rFonts w:asciiTheme="minorHAnsi" w:eastAsiaTheme="minorHAnsi" w:hAnsiTheme="minorHAnsi" w:cstheme="minorBidi"/>
                <w:b/>
                <w:sz w:val="22"/>
                <w:lang w:val="en-US" w:eastAsia="en-GB"/>
              </w:rPr>
            </w:pPr>
            <w:r w:rsidRPr="00D25EF0">
              <w:rPr>
                <w:rFonts w:asciiTheme="minorHAnsi" w:eastAsiaTheme="minorHAnsi" w:hAnsiTheme="minorHAnsi" w:cstheme="minorBidi"/>
                <w:b/>
                <w:sz w:val="22"/>
                <w:lang w:val="en-US" w:eastAsia="en-GB"/>
              </w:rPr>
              <w:t>PRACH</w:t>
            </w:r>
          </w:p>
        </w:tc>
        <w:tc>
          <w:tcPr>
            <w:tcW w:w="6972" w:type="dxa"/>
          </w:tcPr>
          <w:p w14:paraId="4CDB3390" w14:textId="77777777" w:rsidR="00391555" w:rsidRPr="006F6688" w:rsidRDefault="00391555" w:rsidP="00391555">
            <w:pPr>
              <w:pStyle w:val="ListParagraph"/>
              <w:numPr>
                <w:ilvl w:val="0"/>
                <w:numId w:val="51"/>
              </w:numPr>
              <w:spacing w:after="0" w:line="240" w:lineRule="auto"/>
              <w:ind w:left="250" w:hanging="180"/>
            </w:pPr>
            <w:r w:rsidRPr="005D4A4C">
              <w:t>Repeat random access attempt</w:t>
            </w:r>
            <w:r>
              <w:rPr>
                <w:lang w:val="en-US"/>
              </w:rPr>
              <w:t>s</w:t>
            </w:r>
          </w:p>
          <w:p w14:paraId="1055EFD6" w14:textId="77777777" w:rsidR="00391555" w:rsidRDefault="00391555" w:rsidP="00391555">
            <w:pPr>
              <w:pStyle w:val="ListParagraph"/>
              <w:numPr>
                <w:ilvl w:val="0"/>
                <w:numId w:val="51"/>
              </w:numPr>
              <w:spacing w:after="0" w:line="240" w:lineRule="auto"/>
              <w:ind w:left="250" w:hanging="180"/>
            </w:pPr>
            <w:r>
              <w:rPr>
                <w:lang w:val="en-US"/>
              </w:rPr>
              <w:t xml:space="preserve">Use longer PRACH preambles. </w:t>
            </w:r>
          </w:p>
        </w:tc>
      </w:tr>
      <w:tr w:rsidR="00391555" w14:paraId="101DFFC2" w14:textId="77777777" w:rsidTr="00391555">
        <w:tc>
          <w:tcPr>
            <w:tcW w:w="2070" w:type="dxa"/>
          </w:tcPr>
          <w:p w14:paraId="34E17542" w14:textId="6C84E8BC" w:rsidR="00391555" w:rsidRPr="00CA61BA" w:rsidRDefault="00391555" w:rsidP="00001187">
            <w:pPr>
              <w:pStyle w:val="Heading2"/>
              <w:outlineLvl w:val="1"/>
              <w:rPr>
                <w:rFonts w:asciiTheme="minorHAnsi" w:eastAsiaTheme="minorHAnsi" w:hAnsiTheme="minorHAnsi" w:cstheme="minorBidi"/>
                <w:b/>
                <w:sz w:val="22"/>
                <w:lang w:val="en-US" w:eastAsia="en-GB"/>
              </w:rPr>
            </w:pPr>
            <w:r w:rsidRPr="00D25EF0">
              <w:rPr>
                <w:rFonts w:asciiTheme="minorHAnsi" w:eastAsiaTheme="minorHAnsi" w:hAnsiTheme="minorHAnsi" w:cstheme="minorBidi"/>
                <w:b/>
                <w:sz w:val="22"/>
                <w:lang w:val="en-US" w:eastAsia="en-GB"/>
              </w:rPr>
              <w:t>PUCCH</w:t>
            </w:r>
          </w:p>
        </w:tc>
        <w:tc>
          <w:tcPr>
            <w:tcW w:w="6972" w:type="dxa"/>
          </w:tcPr>
          <w:p w14:paraId="485C3EF7" w14:textId="77777777" w:rsidR="00391555" w:rsidRPr="006F6688" w:rsidRDefault="00391555" w:rsidP="00391555">
            <w:pPr>
              <w:pStyle w:val="ListParagraph"/>
              <w:numPr>
                <w:ilvl w:val="0"/>
                <w:numId w:val="52"/>
              </w:numPr>
              <w:spacing w:after="0" w:line="240" w:lineRule="auto"/>
              <w:ind w:left="250" w:hanging="180"/>
            </w:pPr>
            <w:r>
              <w:rPr>
                <w:lang w:val="en-US"/>
              </w:rPr>
              <w:t xml:space="preserve">Use a </w:t>
            </w:r>
            <w:r w:rsidRPr="005D4A4C">
              <w:t>longer PUCCH</w:t>
            </w:r>
            <w:r>
              <w:rPr>
                <w:lang w:val="en-US"/>
              </w:rPr>
              <w:t xml:space="preserve"> format</w:t>
            </w:r>
          </w:p>
          <w:p w14:paraId="15E86958" w14:textId="5099AA4B" w:rsidR="00391555" w:rsidRDefault="00963473" w:rsidP="00391555">
            <w:pPr>
              <w:pStyle w:val="ListParagraph"/>
              <w:numPr>
                <w:ilvl w:val="0"/>
                <w:numId w:val="52"/>
              </w:numPr>
              <w:spacing w:after="0" w:line="240" w:lineRule="auto"/>
              <w:ind w:left="250" w:hanging="180"/>
            </w:pPr>
            <w:r>
              <w:rPr>
                <w:lang w:val="en-US"/>
              </w:rPr>
              <w:t>Take the advantage of</w:t>
            </w:r>
            <w:r w:rsidR="00391555">
              <w:rPr>
                <w:lang w:val="en-US"/>
              </w:rPr>
              <w:t xml:space="preserve"> PUCCH repetition</w:t>
            </w:r>
          </w:p>
        </w:tc>
      </w:tr>
      <w:tr w:rsidR="00391555" w14:paraId="38832D79" w14:textId="77777777" w:rsidTr="00391555">
        <w:tc>
          <w:tcPr>
            <w:tcW w:w="2070" w:type="dxa"/>
          </w:tcPr>
          <w:p w14:paraId="69E95E16" w14:textId="77777777" w:rsidR="00391555" w:rsidRPr="00D25EF0" w:rsidRDefault="00391555" w:rsidP="00001187">
            <w:pPr>
              <w:pStyle w:val="Heading2"/>
              <w:outlineLvl w:val="1"/>
              <w:rPr>
                <w:rFonts w:asciiTheme="minorHAnsi" w:eastAsiaTheme="minorHAnsi" w:hAnsiTheme="minorHAnsi" w:cstheme="minorBidi"/>
                <w:b/>
                <w:sz w:val="22"/>
                <w:lang w:val="en-US" w:eastAsia="en-GB"/>
              </w:rPr>
            </w:pPr>
            <w:r w:rsidRPr="00D25EF0">
              <w:rPr>
                <w:rFonts w:asciiTheme="minorHAnsi" w:eastAsiaTheme="minorHAnsi" w:hAnsiTheme="minorHAnsi" w:cstheme="minorBidi"/>
                <w:b/>
                <w:sz w:val="22"/>
                <w:lang w:val="en-US" w:eastAsia="en-GB"/>
              </w:rPr>
              <w:t>PUSCH</w:t>
            </w:r>
          </w:p>
        </w:tc>
        <w:tc>
          <w:tcPr>
            <w:tcW w:w="6972" w:type="dxa"/>
          </w:tcPr>
          <w:p w14:paraId="38CB5D11" w14:textId="2414D2EF" w:rsidR="00391555" w:rsidRPr="006F6688" w:rsidRDefault="00391555" w:rsidP="00391555">
            <w:pPr>
              <w:pStyle w:val="ListParagraph"/>
              <w:numPr>
                <w:ilvl w:val="0"/>
                <w:numId w:val="50"/>
              </w:numPr>
              <w:spacing w:after="0" w:line="240" w:lineRule="auto"/>
              <w:ind w:left="250" w:hanging="180"/>
            </w:pPr>
            <w:r>
              <w:rPr>
                <w:lang w:val="en-US"/>
              </w:rPr>
              <w:t>Use slot aggregation. Rel-16 already introduces slot aggregation level up to 16, which allows the same payload to be repeated in 16 slots.</w:t>
            </w:r>
          </w:p>
          <w:p w14:paraId="549D7AF7" w14:textId="10146111" w:rsidR="00391555" w:rsidRPr="00CA61BA" w:rsidRDefault="00391555" w:rsidP="00391555">
            <w:pPr>
              <w:pStyle w:val="ListParagraph"/>
              <w:numPr>
                <w:ilvl w:val="0"/>
                <w:numId w:val="50"/>
              </w:numPr>
              <w:spacing w:after="0" w:line="240" w:lineRule="auto"/>
              <w:ind w:left="250" w:hanging="180"/>
            </w:pPr>
            <w:r w:rsidRPr="006B48A2">
              <w:rPr>
                <w:lang w:val="en-US"/>
              </w:rPr>
              <w:t>Consider frequency-hopping to increase frequency diversity.</w:t>
            </w:r>
          </w:p>
        </w:tc>
      </w:tr>
    </w:tbl>
    <w:p w14:paraId="5300F849" w14:textId="3D2627A0" w:rsidR="00C01F33" w:rsidRPr="00CE0424" w:rsidRDefault="00CA6FC0" w:rsidP="00CE0424">
      <w:pPr>
        <w:pStyle w:val="Heading1"/>
      </w:pPr>
      <w:r>
        <w:t>5</w:t>
      </w:r>
      <w:r w:rsidR="00085741">
        <w:tab/>
      </w:r>
      <w:r w:rsidR="00C01F33" w:rsidRPr="00CE0424">
        <w:t>Conclusion</w:t>
      </w:r>
    </w:p>
    <w:p w14:paraId="5457A0DE" w14:textId="3DEA0B1D" w:rsidR="00EC6B83" w:rsidRPr="00A22CBF" w:rsidRDefault="00F03DAF" w:rsidP="00D6223C">
      <w:pPr>
        <w:jc w:val="both"/>
        <w:rPr>
          <w:b/>
          <w:bCs/>
        </w:rPr>
      </w:pPr>
      <w:r w:rsidRPr="00A22CBF">
        <w:t>In the previous sections</w:t>
      </w:r>
      <w:r w:rsidR="00C836D8" w:rsidRPr="00A22CBF">
        <w:t xml:space="preserve">, we </w:t>
      </w:r>
      <w:r w:rsidR="00D6223C" w:rsidRPr="00A22CBF">
        <w:t xml:space="preserve">discuss </w:t>
      </w:r>
      <w:r w:rsidR="00446418">
        <w:t xml:space="preserve">a baseline for coverage evaluation, the impact of the complexity reduction on coverage, and possible coverage recovery solutions for different physical channels. </w:t>
      </w:r>
      <w:r w:rsidR="00D6223C" w:rsidRPr="00A22CBF">
        <w:t>W</w:t>
      </w:r>
      <w:r w:rsidR="009F06A5" w:rsidRPr="00A22CBF">
        <w:t>e made the following observation:</w:t>
      </w:r>
      <w:r w:rsidR="009F06A5" w:rsidRPr="00A22CBF">
        <w:rPr>
          <w:b/>
          <w:bCs/>
        </w:rPr>
        <w:t xml:space="preserve"> </w:t>
      </w:r>
    </w:p>
    <w:p w14:paraId="7C46ECB5" w14:textId="6E47BA68" w:rsidR="00571611" w:rsidRDefault="009F06A5">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0491902" w:history="1">
        <w:r w:rsidR="00571611" w:rsidRPr="00297160">
          <w:rPr>
            <w:rStyle w:val="Hyperlink"/>
            <w:noProof/>
          </w:rPr>
          <w:t>Observation 1</w:t>
        </w:r>
        <w:r w:rsidR="00571611">
          <w:rPr>
            <w:rFonts w:eastAsiaTheme="minorEastAsia"/>
            <w:b w:val="0"/>
            <w:noProof/>
            <w:lang w:val="sv-SE" w:eastAsia="sv-SE"/>
          </w:rPr>
          <w:tab/>
        </w:r>
        <w:r w:rsidR="00571611" w:rsidRPr="00297160">
          <w:rPr>
            <w:rStyle w:val="Hyperlink"/>
            <w:noProof/>
          </w:rPr>
          <w:t>Among the complexity reduction features reducing the UE bandwidth, number of UE antenna elements, and number of receive branches can lead to coverage reduction.</w:t>
        </w:r>
      </w:hyperlink>
    </w:p>
    <w:p w14:paraId="3FD31450" w14:textId="747D0C1F" w:rsidR="009F06A5" w:rsidRPr="00B3738A" w:rsidRDefault="009F06A5" w:rsidP="00703C59">
      <w:pPr>
        <w:pStyle w:val="BodyText"/>
      </w:pPr>
      <w:r w:rsidRPr="00B3738A">
        <w:rPr>
          <w:b/>
          <w:bCs/>
        </w:rPr>
        <w:fldChar w:fldCharType="end"/>
      </w:r>
    </w:p>
    <w:p w14:paraId="1FBF2552" w14:textId="77777777" w:rsidR="009F06A5" w:rsidRPr="00A22CBF" w:rsidRDefault="009F06A5" w:rsidP="009F06A5">
      <w:pPr>
        <w:pStyle w:val="BodyText"/>
      </w:pPr>
      <w:r w:rsidRPr="00A22CBF">
        <w:t>Based on the discussion in the previous sections we propose the following:</w:t>
      </w:r>
    </w:p>
    <w:p w14:paraId="13C0798D" w14:textId="1EFE196E" w:rsidR="00571611" w:rsidRDefault="009F06A5">
      <w:pPr>
        <w:pStyle w:val="TableofFigures"/>
        <w:tabs>
          <w:tab w:val="right" w:leader="dot" w:pos="9629"/>
        </w:tabs>
        <w:rPr>
          <w:rFonts w:eastAsiaTheme="minorEastAsia"/>
          <w:b w:val="0"/>
          <w:noProof/>
          <w:lang w:val="sv-SE" w:eastAsia="sv-SE"/>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0491904" w:history="1">
        <w:r w:rsidR="00571611" w:rsidRPr="00FA5D4B">
          <w:rPr>
            <w:rStyle w:val="Hyperlink"/>
            <w:noProof/>
          </w:rPr>
          <w:t>Proposal 1</w:t>
        </w:r>
        <w:r w:rsidR="00571611">
          <w:rPr>
            <w:rFonts w:eastAsiaTheme="minorEastAsia"/>
            <w:b w:val="0"/>
            <w:noProof/>
            <w:lang w:val="sv-SE" w:eastAsia="sv-SE"/>
          </w:rPr>
          <w:tab/>
        </w:r>
        <w:r w:rsidR="00571611" w:rsidRPr="00FA5D4B">
          <w:rPr>
            <w:rStyle w:val="Hyperlink"/>
            <w:noProof/>
          </w:rPr>
          <w:t>Evaluation of Redcap coverage should include PSS/SSS, PBCH, PDCCH, PDSCH, PRACH, PUCCH, PUSCH, SIB1, paging, RAR, Message-3, Message-4, and Message-5.</w:t>
        </w:r>
      </w:hyperlink>
    </w:p>
    <w:p w14:paraId="5A03C14E" w14:textId="60321CA4" w:rsidR="00571611" w:rsidRDefault="00571611">
      <w:pPr>
        <w:pStyle w:val="TableofFigures"/>
        <w:tabs>
          <w:tab w:val="right" w:leader="dot" w:pos="9629"/>
        </w:tabs>
        <w:rPr>
          <w:rFonts w:eastAsiaTheme="minorEastAsia"/>
          <w:b w:val="0"/>
          <w:noProof/>
          <w:lang w:val="sv-SE" w:eastAsia="sv-SE"/>
        </w:rPr>
      </w:pPr>
      <w:hyperlink w:anchor="_Toc40491905" w:history="1">
        <w:r w:rsidRPr="00FA5D4B">
          <w:rPr>
            <w:rStyle w:val="Hyperlink"/>
            <w:noProof/>
          </w:rPr>
          <w:t>Proposal 2</w:t>
        </w:r>
        <w:r>
          <w:rPr>
            <w:rFonts w:eastAsiaTheme="minorEastAsia"/>
            <w:b w:val="0"/>
            <w:noProof/>
            <w:lang w:val="sv-SE" w:eastAsia="sv-SE"/>
          </w:rPr>
          <w:tab/>
        </w:r>
        <w:r w:rsidRPr="00FA5D4B">
          <w:rPr>
            <w:rStyle w:val="Hyperlink"/>
            <w:noProof/>
          </w:rPr>
          <w:t>As a first step, identify coverage limiting physical channel(s) or system message(s) and quantify their significance for NR coverage.</w:t>
        </w:r>
      </w:hyperlink>
    </w:p>
    <w:p w14:paraId="5D1BB82F" w14:textId="7176FD90" w:rsidR="00571611" w:rsidRDefault="00571611">
      <w:pPr>
        <w:pStyle w:val="TableofFigures"/>
        <w:tabs>
          <w:tab w:val="right" w:leader="dot" w:pos="9629"/>
        </w:tabs>
        <w:rPr>
          <w:rFonts w:eastAsiaTheme="minorEastAsia"/>
          <w:b w:val="0"/>
          <w:noProof/>
          <w:lang w:val="sv-SE" w:eastAsia="sv-SE"/>
        </w:rPr>
      </w:pPr>
      <w:hyperlink w:anchor="_Toc40491906" w:history="1">
        <w:r w:rsidRPr="00FA5D4B">
          <w:rPr>
            <w:rStyle w:val="Hyperlink"/>
            <w:noProof/>
          </w:rPr>
          <w:t>Proposal 3</w:t>
        </w:r>
        <w:r>
          <w:rPr>
            <w:rFonts w:eastAsiaTheme="minorEastAsia"/>
            <w:b w:val="0"/>
            <w:noProof/>
            <w:lang w:val="sv-SE" w:eastAsia="sv-SE"/>
          </w:rPr>
          <w:tab/>
        </w:r>
        <w:r w:rsidRPr="00FA5D4B">
          <w:rPr>
            <w:rStyle w:val="Hyperlink"/>
            <w:noProof/>
          </w:rPr>
          <w:t>Baseline performance targets listed in Table 1 are adopted for Redcap baseline coverage evaluation.</w:t>
        </w:r>
      </w:hyperlink>
    </w:p>
    <w:p w14:paraId="0B75BDAB" w14:textId="4B343ED2" w:rsidR="00571611" w:rsidRDefault="00571611">
      <w:pPr>
        <w:pStyle w:val="TableofFigures"/>
        <w:tabs>
          <w:tab w:val="right" w:leader="dot" w:pos="9629"/>
        </w:tabs>
        <w:rPr>
          <w:rFonts w:eastAsiaTheme="minorEastAsia"/>
          <w:b w:val="0"/>
          <w:noProof/>
          <w:lang w:val="sv-SE" w:eastAsia="sv-SE"/>
        </w:rPr>
      </w:pPr>
      <w:hyperlink w:anchor="_Toc40491907" w:history="1">
        <w:r w:rsidRPr="00FA5D4B">
          <w:rPr>
            <w:rStyle w:val="Hyperlink"/>
            <w:noProof/>
          </w:rPr>
          <w:t>Proposal 4</w:t>
        </w:r>
        <w:r>
          <w:rPr>
            <w:rFonts w:eastAsiaTheme="minorEastAsia"/>
            <w:b w:val="0"/>
            <w:noProof/>
            <w:lang w:val="sv-SE" w:eastAsia="sv-SE"/>
          </w:rPr>
          <w:tab/>
        </w:r>
        <w:r w:rsidRPr="00FA5D4B">
          <w:rPr>
            <w:rStyle w:val="Hyperlink"/>
            <w:noProof/>
          </w:rPr>
          <w:t>Maximum isotropic loss (MIL) is used as the coverage evaluation metric.</w:t>
        </w:r>
      </w:hyperlink>
    </w:p>
    <w:p w14:paraId="3EF9ED63" w14:textId="6DD77F05" w:rsidR="00571611" w:rsidRDefault="00571611">
      <w:pPr>
        <w:pStyle w:val="TableofFigures"/>
        <w:tabs>
          <w:tab w:val="right" w:leader="dot" w:pos="9629"/>
        </w:tabs>
        <w:rPr>
          <w:rFonts w:eastAsiaTheme="minorEastAsia"/>
          <w:b w:val="0"/>
          <w:noProof/>
          <w:lang w:val="sv-SE" w:eastAsia="sv-SE"/>
        </w:rPr>
      </w:pPr>
      <w:hyperlink w:anchor="_Toc40491908" w:history="1">
        <w:r w:rsidRPr="00FA5D4B">
          <w:rPr>
            <w:rStyle w:val="Hyperlink"/>
            <w:noProof/>
          </w:rPr>
          <w:t>Proposal 5</w:t>
        </w:r>
        <w:r>
          <w:rPr>
            <w:rFonts w:eastAsiaTheme="minorEastAsia"/>
            <w:b w:val="0"/>
            <w:noProof/>
            <w:lang w:val="sv-SE" w:eastAsia="sv-SE"/>
          </w:rPr>
          <w:tab/>
        </w:r>
        <w:r w:rsidRPr="00FA5D4B">
          <w:rPr>
            <w:rStyle w:val="Hyperlink"/>
            <w:noProof/>
          </w:rPr>
          <w:t>The assumptions listed in Table 4</w:t>
        </w:r>
        <w:r w:rsidRPr="00FA5D4B">
          <w:rPr>
            <w:rStyle w:val="Hyperlink"/>
            <w:rFonts w:cs="Arial"/>
            <w:noProof/>
          </w:rPr>
          <w:t xml:space="preserve">, </w:t>
        </w:r>
        <w:r w:rsidRPr="00FA5D4B">
          <w:rPr>
            <w:rStyle w:val="Hyperlink"/>
            <w:noProof/>
          </w:rPr>
          <w:t>Table 5</w:t>
        </w:r>
        <w:r w:rsidRPr="00FA5D4B">
          <w:rPr>
            <w:rStyle w:val="Hyperlink"/>
            <w:rFonts w:cs="Arial"/>
            <w:noProof/>
          </w:rPr>
          <w:t xml:space="preserve"> and </w:t>
        </w:r>
        <w:r w:rsidRPr="00FA5D4B">
          <w:rPr>
            <w:rStyle w:val="Hyperlink"/>
            <w:noProof/>
          </w:rPr>
          <w:t>Table 6 are included as coverage recovery evaluation assumptions.</w:t>
        </w:r>
      </w:hyperlink>
    </w:p>
    <w:p w14:paraId="1514C583" w14:textId="1040170D" w:rsidR="00571611" w:rsidRDefault="00571611">
      <w:pPr>
        <w:pStyle w:val="TableofFigures"/>
        <w:tabs>
          <w:tab w:val="right" w:leader="dot" w:pos="9629"/>
        </w:tabs>
        <w:rPr>
          <w:rFonts w:eastAsiaTheme="minorEastAsia"/>
          <w:b w:val="0"/>
          <w:noProof/>
          <w:lang w:val="sv-SE" w:eastAsia="sv-SE"/>
        </w:rPr>
      </w:pPr>
      <w:hyperlink w:anchor="_Toc40491909" w:history="1">
        <w:r w:rsidRPr="00FA5D4B">
          <w:rPr>
            <w:rStyle w:val="Hyperlink"/>
            <w:noProof/>
          </w:rPr>
          <w:t>Proposal 6</w:t>
        </w:r>
        <w:r>
          <w:rPr>
            <w:rFonts w:eastAsiaTheme="minorEastAsia"/>
            <w:b w:val="0"/>
            <w:noProof/>
            <w:lang w:val="sv-SE" w:eastAsia="sv-SE"/>
          </w:rPr>
          <w:tab/>
        </w:r>
        <w:r w:rsidRPr="00FA5D4B">
          <w:rPr>
            <w:rStyle w:val="Hyperlink"/>
            <w:noProof/>
          </w:rPr>
          <w:t>Redcap study should aim to evaluate the coverage impact of the following UE complexity reduction features: UE bandwidth, number of UE antenna elements, and number of receive branches.</w:t>
        </w:r>
      </w:hyperlink>
    </w:p>
    <w:p w14:paraId="7FDB652A" w14:textId="720A648D"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17" w:name="_In-sequence_SDU_delivery"/>
      <w:bookmarkEnd w:id="17"/>
      <w:r w:rsidRPr="00CE0424">
        <w:lastRenderedPageBreak/>
        <w:t>References</w:t>
      </w:r>
      <w:bookmarkStart w:id="18" w:name="_Ref510504022"/>
      <w:bookmarkStart w:id="19" w:name="_Ref510814820"/>
      <w:bookmarkStart w:id="20" w:name="_Ref174151459"/>
      <w:bookmarkStart w:id="21" w:name="_Ref189809556"/>
    </w:p>
    <w:bookmarkStart w:id="22" w:name="_Ref21087754"/>
    <w:bookmarkEnd w:id="18"/>
    <w:bookmarkEnd w:id="19"/>
    <w:bookmarkEnd w:id="20"/>
    <w:bookmarkEnd w:id="21"/>
    <w:p w14:paraId="4777956B" w14:textId="227C33BD" w:rsidR="0038732B" w:rsidRPr="00F67FF6" w:rsidRDefault="005E5E66" w:rsidP="007434CD">
      <w:pPr>
        <w:pStyle w:val="Reference"/>
      </w:pPr>
      <w:r>
        <w:fldChar w:fldCharType="begin"/>
      </w:r>
      <w:r>
        <w:instrText xml:space="preserve"> HYPERLINK "https://www.3gpp.org/ftp/tsg_ran/TSG_RAN/TSGR_86/Docs/RP-193238.zip" </w:instrText>
      </w:r>
      <w:r>
        <w:fldChar w:fldCharType="separate"/>
      </w:r>
      <w:r w:rsidR="007434CD" w:rsidRPr="005E5E66">
        <w:rPr>
          <w:rStyle w:val="Hyperlink"/>
        </w:rPr>
        <w:t>RP-1932</w:t>
      </w:r>
      <w:r w:rsidR="002C02A8" w:rsidRPr="005E5E66">
        <w:rPr>
          <w:rStyle w:val="Hyperlink"/>
        </w:rPr>
        <w:t>38</w:t>
      </w:r>
      <w:r>
        <w:fldChar w:fldCharType="end"/>
      </w:r>
      <w:r w:rsidR="007228D1" w:rsidRPr="00A22CBF">
        <w:t xml:space="preserve">, </w:t>
      </w:r>
      <w:r w:rsidR="002C02A8" w:rsidRPr="00A22CBF">
        <w:t xml:space="preserve">New SID on </w:t>
      </w:r>
      <w:bookmarkStart w:id="23" w:name="_Hlk30065818"/>
      <w:r w:rsidR="002C02A8" w:rsidRPr="00A22CBF">
        <w:t>support of reduced capability NR devices</w:t>
      </w:r>
      <w:bookmarkEnd w:id="23"/>
      <w:r w:rsidR="007434CD" w:rsidRPr="00A22CBF">
        <w:t xml:space="preserve">, </w:t>
      </w:r>
      <w:r w:rsidR="00EA223E" w:rsidRPr="00A22CBF">
        <w:t xml:space="preserve">Ericsson, </w:t>
      </w:r>
      <w:r w:rsidR="007434CD" w:rsidRPr="00A22CBF">
        <w:t>RAN#86</w:t>
      </w:r>
      <w:r w:rsidR="00EA223E" w:rsidRPr="00A22CBF">
        <w:t>, Sitges, Spain, December 2019</w:t>
      </w:r>
      <w:r w:rsidR="007434CD" w:rsidRPr="00F67FF6">
        <w:t>.</w:t>
      </w:r>
      <w:bookmarkEnd w:id="22"/>
    </w:p>
    <w:bookmarkStart w:id="24" w:name="_Ref30765530"/>
    <w:p w14:paraId="153585CE" w14:textId="15F32670" w:rsidR="005567BE" w:rsidRDefault="005E5E66" w:rsidP="005567BE">
      <w:pPr>
        <w:pStyle w:val="Reference"/>
      </w:pPr>
      <w:r>
        <w:fldChar w:fldCharType="begin"/>
      </w:r>
      <w:r>
        <w:instrText>HYPERLINK "http://www.3gpp.org/ftp/Specs/archive/37_series/37.910/37910-g10.zip"</w:instrText>
      </w:r>
      <w:r>
        <w:fldChar w:fldCharType="separate"/>
      </w:r>
      <w:r w:rsidR="005567BE" w:rsidRPr="005E5E66">
        <w:rPr>
          <w:rStyle w:val="Hyperlink"/>
        </w:rPr>
        <w:t>TR 37.910</w:t>
      </w:r>
      <w:r>
        <w:fldChar w:fldCharType="end"/>
      </w:r>
      <w:r w:rsidR="005567BE" w:rsidRPr="00F67FF6">
        <w:t xml:space="preserve">, </w:t>
      </w:r>
      <w:r w:rsidR="005567BE" w:rsidRPr="00A22CBF">
        <w:t>Study on self</w:t>
      </w:r>
      <w:r w:rsidR="00960631">
        <w:t>-</w:t>
      </w:r>
      <w:r w:rsidR="005567BE" w:rsidRPr="00A22CBF">
        <w:t>evaluation towards IMT-2020 submission, v16.1.0, Sept. 2019.</w:t>
      </w:r>
      <w:bookmarkEnd w:id="24"/>
    </w:p>
    <w:bookmarkStart w:id="25" w:name="_Ref40484445"/>
    <w:p w14:paraId="59901130" w14:textId="7C6F1B63" w:rsidR="00B7511C" w:rsidRPr="00F67FF6" w:rsidRDefault="00B7511C" w:rsidP="005567BE">
      <w:pPr>
        <w:pStyle w:val="Reference"/>
      </w:pPr>
      <w:r>
        <w:fldChar w:fldCharType="begin"/>
      </w:r>
      <w:r w:rsidR="00571611">
        <w:instrText>HYPERLINK "https://www.itu.int/dms_pub/itu-r/opb/rep/R-REP-M.2412-2017-PDF-E.pdf"</w:instrText>
      </w:r>
      <w:r>
        <w:fldChar w:fldCharType="separate"/>
      </w:r>
      <w:r w:rsidR="00571611">
        <w:rPr>
          <w:rStyle w:val="Hyperlink"/>
        </w:rPr>
        <w:t>Report ITU-</w:t>
      </w:r>
      <w:proofErr w:type="gramStart"/>
      <w:r w:rsidR="00571611">
        <w:rPr>
          <w:rStyle w:val="Hyperlink"/>
        </w:rPr>
        <w:t>R  M.2412</w:t>
      </w:r>
      <w:proofErr w:type="gramEnd"/>
      <w:r w:rsidR="00571611">
        <w:rPr>
          <w:rStyle w:val="Hyperlink"/>
        </w:rPr>
        <w:t>-0</w:t>
      </w:r>
      <w:r>
        <w:fldChar w:fldCharType="end"/>
      </w:r>
      <w:r>
        <w:t xml:space="preserve">, </w:t>
      </w:r>
      <w:r w:rsidRPr="00B7511C">
        <w:t>Guidelines for evaluation of radio interface technologies for IMT-202</w:t>
      </w:r>
      <w:r>
        <w:t>0, Oct. 2017.</w:t>
      </w:r>
      <w:bookmarkEnd w:id="25"/>
    </w:p>
    <w:bookmarkStart w:id="26" w:name="_Ref31376250"/>
    <w:p w14:paraId="0AD9171F" w14:textId="173C9943" w:rsidR="007434CD" w:rsidRDefault="005E5E66" w:rsidP="00CA6FC0">
      <w:pPr>
        <w:pStyle w:val="Reference"/>
      </w:pPr>
      <w:r>
        <w:fldChar w:fldCharType="begin"/>
      </w:r>
      <w:r>
        <w:instrText xml:space="preserve"> HYPERLINK "http://www.3gpp.org/ftp/Specs/archive/36_series/36.888/36888-c00.zip" </w:instrText>
      </w:r>
      <w:r>
        <w:fldChar w:fldCharType="separate"/>
      </w:r>
      <w:r w:rsidR="006240AC" w:rsidRPr="005E5E66">
        <w:rPr>
          <w:rStyle w:val="Hyperlink"/>
        </w:rPr>
        <w:t>TR 36.888</w:t>
      </w:r>
      <w:r>
        <w:fldChar w:fldCharType="end"/>
      </w:r>
      <w:r w:rsidR="00D17BC0" w:rsidRPr="00F67FF6">
        <w:t xml:space="preserve">, </w:t>
      </w:r>
      <w:r w:rsidR="006240AC" w:rsidRPr="00F67FF6">
        <w:t xml:space="preserve">Machine-Type Communications (MTC) User </w:t>
      </w:r>
      <w:proofErr w:type="spellStart"/>
      <w:r w:rsidR="006240AC" w:rsidRPr="00F67FF6">
        <w:t>Equipments</w:t>
      </w:r>
      <w:proofErr w:type="spellEnd"/>
      <w:r w:rsidR="006240AC" w:rsidRPr="00F67FF6">
        <w:t xml:space="preserve"> (UEs) based on LTE</w:t>
      </w:r>
      <w:r w:rsidR="00D17BC0" w:rsidRPr="00F67FF6">
        <w:t xml:space="preserve">, </w:t>
      </w:r>
      <w:r w:rsidR="006240AC" w:rsidRPr="00F67FF6">
        <w:t>v12.0.0</w:t>
      </w:r>
      <w:r w:rsidR="00D17BC0" w:rsidRPr="00F67FF6">
        <w:t xml:space="preserve">, </w:t>
      </w:r>
      <w:r w:rsidR="006240AC" w:rsidRPr="00F67FF6">
        <w:t>June</w:t>
      </w:r>
      <w:r w:rsidR="00D17BC0" w:rsidRPr="00F67FF6">
        <w:t xml:space="preserve"> 201</w:t>
      </w:r>
      <w:r w:rsidR="006240AC" w:rsidRPr="00F67FF6">
        <w:t>3</w:t>
      </w:r>
      <w:r w:rsidR="00D17BC0" w:rsidRPr="00F67FF6">
        <w:t>.</w:t>
      </w:r>
      <w:bookmarkEnd w:id="26"/>
    </w:p>
    <w:bookmarkStart w:id="27" w:name="_Ref37940417"/>
    <w:p w14:paraId="483E1E53" w14:textId="0410E536" w:rsidR="00886223" w:rsidRDefault="00886223" w:rsidP="00CA6FC0">
      <w:pPr>
        <w:pStyle w:val="Reference"/>
      </w:pPr>
      <w:r>
        <w:fldChar w:fldCharType="begin"/>
      </w:r>
      <w:r w:rsidR="00561A21">
        <w:instrText>HYPERLINK "https://www.3gpp.org/ftp/TSG_RAN/WG1_RL1/TSGR1_94/Docs/R1-1809266.zip"</w:instrText>
      </w:r>
      <w:r>
        <w:fldChar w:fldCharType="separate"/>
      </w:r>
      <w:r w:rsidR="00561A21">
        <w:rPr>
          <w:rStyle w:val="Hyperlink"/>
          <w:rFonts w:cs="Arial"/>
        </w:rPr>
        <w:t>R1-1809266</w:t>
      </w:r>
      <w:r>
        <w:rPr>
          <w:rFonts w:cs="Arial"/>
        </w:rPr>
        <w:fldChar w:fldCharType="end"/>
      </w:r>
      <w:r>
        <w:rPr>
          <w:rFonts w:cs="Arial"/>
        </w:rPr>
        <w:t xml:space="preserve">, </w:t>
      </w:r>
      <w:r>
        <w:t>IMT-2020 Self-Evaluation: NR Link Budgets, RAN#94, Gothenburg, Sweden, August 2018</w:t>
      </w:r>
      <w:bookmarkEnd w:id="27"/>
      <w:r w:rsidR="004F50F6">
        <w:t>.</w:t>
      </w:r>
    </w:p>
    <w:bookmarkStart w:id="28" w:name="_Ref40447321"/>
    <w:p w14:paraId="584B39AC" w14:textId="28B7D91F" w:rsidR="00F96737" w:rsidRPr="005E5E66" w:rsidRDefault="005E5E66" w:rsidP="00CA6FC0">
      <w:pPr>
        <w:pStyle w:val="Reference"/>
      </w:pPr>
      <w:r>
        <w:fldChar w:fldCharType="begin"/>
      </w:r>
      <w:r>
        <w:instrText xml:space="preserve"> HYPERLINK "https://www.3gpp.org/ftp/tsg_ran/WG1_RL1/TSGR1_101-e/Docs/R1-2003289.zip" </w:instrText>
      </w:r>
      <w:r>
        <w:fldChar w:fldCharType="separate"/>
      </w:r>
      <w:r w:rsidR="00F96737" w:rsidRPr="005E5E66">
        <w:rPr>
          <w:rStyle w:val="Hyperlink"/>
        </w:rPr>
        <w:t>R1-2003289</w:t>
      </w:r>
      <w:r>
        <w:fldChar w:fldCharType="end"/>
      </w:r>
      <w:r w:rsidR="00F96737" w:rsidRPr="005E5E66">
        <w:t xml:space="preserve">, Potential UE complexity reduction features for </w:t>
      </w:r>
      <w:r w:rsidR="00A07C82">
        <w:t>Redcap</w:t>
      </w:r>
      <w:r w:rsidR="00F96737" w:rsidRPr="005E5E66">
        <w:t xml:space="preserve">, Ericsson, RAN1 #101, </w:t>
      </w:r>
      <w:proofErr w:type="spellStart"/>
      <w:r w:rsidR="00F96737" w:rsidRPr="005E5E66">
        <w:t>eMeeting</w:t>
      </w:r>
      <w:bookmarkEnd w:id="28"/>
      <w:proofErr w:type="spellEnd"/>
      <w:r w:rsidR="004F50F6" w:rsidRPr="005E5E66">
        <w:t>.</w:t>
      </w:r>
    </w:p>
    <w:bookmarkStart w:id="29" w:name="_Ref40448928"/>
    <w:p w14:paraId="3F3740C0" w14:textId="26FE5235" w:rsidR="00EC5893" w:rsidRPr="00F67FF6" w:rsidRDefault="005E5E66" w:rsidP="005E5E66">
      <w:pPr>
        <w:pStyle w:val="Reference"/>
      </w:pPr>
      <w:r>
        <w:fldChar w:fldCharType="begin"/>
      </w:r>
      <w:r>
        <w:instrText xml:space="preserve"> HYPERLINK "https://www.3gpp.org/ftp/tsg_ran/WG1_RL1/TSGR1_101-e/Docs/R1-2003290.zip" </w:instrText>
      </w:r>
      <w:r>
        <w:fldChar w:fldCharType="separate"/>
      </w:r>
      <w:r w:rsidR="004F50F6" w:rsidRPr="005E5E66">
        <w:rPr>
          <w:rStyle w:val="Hyperlink"/>
        </w:rPr>
        <w:t>R1-2003290</w:t>
      </w:r>
      <w:r>
        <w:fldChar w:fldCharType="end"/>
      </w:r>
      <w:r w:rsidR="004F50F6" w:rsidRPr="005E5E66">
        <w:t xml:space="preserve">, </w:t>
      </w:r>
      <w:r w:rsidR="009831C3" w:rsidRPr="005E5E66">
        <w:t xml:space="preserve">Reduced PDCCH monitoring for </w:t>
      </w:r>
      <w:r w:rsidR="00A07C82">
        <w:t>Redcap</w:t>
      </w:r>
      <w:r w:rsidR="004F50F6" w:rsidRPr="005E5E66">
        <w:t xml:space="preserve">, Ericsson, RAN1 #101, </w:t>
      </w:r>
      <w:proofErr w:type="spellStart"/>
      <w:r w:rsidR="00DF2D92" w:rsidRPr="005E5E66">
        <w:t>eMeeting</w:t>
      </w:r>
      <w:proofErr w:type="spellEnd"/>
      <w:r w:rsidR="004F50F6" w:rsidRPr="005E5E66">
        <w:t>.</w:t>
      </w:r>
      <w:bookmarkEnd w:id="29"/>
    </w:p>
    <w:sectPr w:rsidR="00EC5893" w:rsidRPr="00F67FF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24292" w14:textId="77777777" w:rsidR="006E0F49" w:rsidRDefault="006E0F49">
      <w:r>
        <w:separator/>
      </w:r>
    </w:p>
  </w:endnote>
  <w:endnote w:type="continuationSeparator" w:id="0">
    <w:p w14:paraId="3226B457" w14:textId="77777777" w:rsidR="006E0F49" w:rsidRDefault="006E0F49">
      <w:r>
        <w:continuationSeparator/>
      </w:r>
    </w:p>
  </w:endnote>
  <w:endnote w:type="continuationNotice" w:id="1">
    <w:p w14:paraId="06993EF7" w14:textId="77777777" w:rsidR="006E0F49" w:rsidRDefault="006E0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10DD4" w:rsidRDefault="00010D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96F73" w14:textId="77777777" w:rsidR="006E0F49" w:rsidRDefault="006E0F49">
      <w:r>
        <w:separator/>
      </w:r>
    </w:p>
  </w:footnote>
  <w:footnote w:type="continuationSeparator" w:id="0">
    <w:p w14:paraId="6D4D8B5A" w14:textId="77777777" w:rsidR="006E0F49" w:rsidRDefault="006E0F49">
      <w:r>
        <w:continuationSeparator/>
      </w:r>
    </w:p>
  </w:footnote>
  <w:footnote w:type="continuationNotice" w:id="1">
    <w:p w14:paraId="27084BB4" w14:textId="77777777" w:rsidR="006E0F49" w:rsidRDefault="006E0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10DD4" w:rsidRDefault="00010D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1A5198"/>
    <w:multiLevelType w:val="hybridMultilevel"/>
    <w:tmpl w:val="FCF2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4561B"/>
    <w:multiLevelType w:val="hybridMultilevel"/>
    <w:tmpl w:val="0764F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131E6"/>
    <w:multiLevelType w:val="hybridMultilevel"/>
    <w:tmpl w:val="DEF6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EA0386"/>
    <w:multiLevelType w:val="hybridMultilevel"/>
    <w:tmpl w:val="B6CA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D099A"/>
    <w:multiLevelType w:val="hybridMultilevel"/>
    <w:tmpl w:val="18EC9718"/>
    <w:lvl w:ilvl="0" w:tplc="DFFC5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F6312B"/>
    <w:multiLevelType w:val="hybridMultilevel"/>
    <w:tmpl w:val="EECC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5746B"/>
    <w:multiLevelType w:val="hybridMultilevel"/>
    <w:tmpl w:val="4A38AD80"/>
    <w:lvl w:ilvl="0" w:tplc="5882EC4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13FB1"/>
    <w:multiLevelType w:val="hybridMultilevel"/>
    <w:tmpl w:val="36EC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5F1203"/>
    <w:multiLevelType w:val="hybridMultilevel"/>
    <w:tmpl w:val="7A3EF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A6D27"/>
    <w:multiLevelType w:val="hybridMultilevel"/>
    <w:tmpl w:val="5364B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9B447DA">
      <w:start w:val="19"/>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CA125A"/>
    <w:multiLevelType w:val="hybridMultilevel"/>
    <w:tmpl w:val="AF7CD8AC"/>
    <w:lvl w:ilvl="0" w:tplc="494EBF68">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B555A5E"/>
    <w:multiLevelType w:val="hybridMultilevel"/>
    <w:tmpl w:val="3F10A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4C4532E"/>
    <w:multiLevelType w:val="hybridMultilevel"/>
    <w:tmpl w:val="8910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ED928A8"/>
    <w:multiLevelType w:val="hybridMultilevel"/>
    <w:tmpl w:val="BA48D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0"/>
  </w:num>
  <w:num w:numId="4">
    <w:abstractNumId w:val="36"/>
  </w:num>
  <w:num w:numId="5">
    <w:abstractNumId w:val="37"/>
  </w:num>
  <w:num w:numId="6">
    <w:abstractNumId w:val="40"/>
  </w:num>
  <w:num w:numId="7">
    <w:abstractNumId w:val="15"/>
  </w:num>
  <w:num w:numId="8">
    <w:abstractNumId w:val="16"/>
  </w:num>
  <w:num w:numId="9">
    <w:abstractNumId w:val="11"/>
  </w:num>
  <w:num w:numId="10">
    <w:abstractNumId w:val="51"/>
  </w:num>
  <w:num w:numId="11">
    <w:abstractNumId w:val="22"/>
  </w:num>
  <w:num w:numId="12">
    <w:abstractNumId w:val="48"/>
  </w:num>
  <w:num w:numId="13">
    <w:abstractNumId w:val="19"/>
  </w:num>
  <w:num w:numId="14">
    <w:abstractNumId w:val="35"/>
  </w:num>
  <w:num w:numId="15">
    <w:abstractNumId w:val="43"/>
  </w:num>
  <w:num w:numId="16">
    <w:abstractNumId w:val="5"/>
  </w:num>
  <w:num w:numId="17">
    <w:abstractNumId w:val="31"/>
  </w:num>
  <w:num w:numId="18">
    <w:abstractNumId w:val="20"/>
  </w:num>
  <w:num w:numId="19">
    <w:abstractNumId w:val="18"/>
  </w:num>
  <w:num w:numId="20">
    <w:abstractNumId w:val="49"/>
  </w:num>
  <w:num w:numId="21">
    <w:abstractNumId w:val="17"/>
  </w:num>
  <w:num w:numId="22">
    <w:abstractNumId w:val="39"/>
  </w:num>
  <w:num w:numId="23">
    <w:abstractNumId w:val="23"/>
  </w:num>
  <w:num w:numId="24">
    <w:abstractNumId w:val="38"/>
  </w:num>
  <w:num w:numId="25">
    <w:abstractNumId w:val="14"/>
  </w:num>
  <w:num w:numId="26">
    <w:abstractNumId w:val="55"/>
  </w:num>
  <w:num w:numId="27">
    <w:abstractNumId w:val="3"/>
  </w:num>
  <w:num w:numId="28">
    <w:abstractNumId w:val="26"/>
  </w:num>
  <w:num w:numId="29">
    <w:abstractNumId w:val="53"/>
  </w:num>
  <w:num w:numId="30">
    <w:abstractNumId w:val="1"/>
  </w:num>
  <w:num w:numId="31">
    <w:abstractNumId w:val="41"/>
  </w:num>
  <w:num w:numId="32">
    <w:abstractNumId w:val="28"/>
  </w:num>
  <w:num w:numId="33">
    <w:abstractNumId w:val="2"/>
  </w:num>
  <w:num w:numId="34">
    <w:abstractNumId w:val="10"/>
  </w:num>
  <w:num w:numId="35">
    <w:abstractNumId w:val="52"/>
  </w:num>
  <w:num w:numId="36">
    <w:abstractNumId w:val="30"/>
  </w:num>
  <w:num w:numId="37">
    <w:abstractNumId w:val="46"/>
  </w:num>
  <w:num w:numId="38">
    <w:abstractNumId w:val="13"/>
  </w:num>
  <w:num w:numId="39">
    <w:abstractNumId w:val="27"/>
  </w:num>
  <w:num w:numId="40">
    <w:abstractNumId w:val="44"/>
  </w:num>
  <w:num w:numId="41">
    <w:abstractNumId w:val="33"/>
  </w:num>
  <w:num w:numId="42">
    <w:abstractNumId w:val="47"/>
  </w:num>
  <w:num w:numId="43">
    <w:abstractNumId w:val="7"/>
  </w:num>
  <w:num w:numId="44">
    <w:abstractNumId w:val="54"/>
  </w:num>
  <w:num w:numId="45">
    <w:abstractNumId w:val="34"/>
  </w:num>
  <w:num w:numId="46">
    <w:abstractNumId w:val="12"/>
  </w:num>
  <w:num w:numId="47">
    <w:abstractNumId w:val="9"/>
  </w:num>
  <w:num w:numId="48">
    <w:abstractNumId w:val="45"/>
  </w:num>
  <w:num w:numId="49">
    <w:abstractNumId w:val="29"/>
  </w:num>
  <w:num w:numId="50">
    <w:abstractNumId w:val="8"/>
  </w:num>
  <w:num w:numId="51">
    <w:abstractNumId w:val="56"/>
  </w:num>
  <w:num w:numId="52">
    <w:abstractNumId w:val="50"/>
  </w:num>
  <w:num w:numId="53">
    <w:abstractNumId w:val="42"/>
  </w:num>
  <w:num w:numId="54">
    <w:abstractNumId w:val="21"/>
  </w:num>
  <w:num w:numId="55">
    <w:abstractNumId w:val="4"/>
  </w:num>
  <w:num w:numId="56">
    <w:abstractNumId w:val="6"/>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87"/>
    <w:rsid w:val="00002A37"/>
    <w:rsid w:val="00003BA9"/>
    <w:rsid w:val="0000564C"/>
    <w:rsid w:val="00006274"/>
    <w:rsid w:val="00006446"/>
    <w:rsid w:val="00006452"/>
    <w:rsid w:val="00006896"/>
    <w:rsid w:val="00007CDC"/>
    <w:rsid w:val="00010DD4"/>
    <w:rsid w:val="00010F01"/>
    <w:rsid w:val="00011B28"/>
    <w:rsid w:val="00012495"/>
    <w:rsid w:val="00014EF6"/>
    <w:rsid w:val="000154EF"/>
    <w:rsid w:val="00015CC2"/>
    <w:rsid w:val="00015D15"/>
    <w:rsid w:val="00016791"/>
    <w:rsid w:val="000206C9"/>
    <w:rsid w:val="00020BB4"/>
    <w:rsid w:val="000210BC"/>
    <w:rsid w:val="00021878"/>
    <w:rsid w:val="00021BCA"/>
    <w:rsid w:val="0002306C"/>
    <w:rsid w:val="00023A67"/>
    <w:rsid w:val="000250B9"/>
    <w:rsid w:val="0002564D"/>
    <w:rsid w:val="00025D37"/>
    <w:rsid w:val="00025ECA"/>
    <w:rsid w:val="0003086E"/>
    <w:rsid w:val="000325B8"/>
    <w:rsid w:val="000339A6"/>
    <w:rsid w:val="00033A33"/>
    <w:rsid w:val="00034AF9"/>
    <w:rsid w:val="00034C15"/>
    <w:rsid w:val="000351BA"/>
    <w:rsid w:val="000360A1"/>
    <w:rsid w:val="00036BA1"/>
    <w:rsid w:val="000422E2"/>
    <w:rsid w:val="000428E8"/>
    <w:rsid w:val="00042DDC"/>
    <w:rsid w:val="00042F22"/>
    <w:rsid w:val="00042F82"/>
    <w:rsid w:val="000433AE"/>
    <w:rsid w:val="0004355B"/>
    <w:rsid w:val="00043953"/>
    <w:rsid w:val="00043A70"/>
    <w:rsid w:val="00043F95"/>
    <w:rsid w:val="000440A2"/>
    <w:rsid w:val="000444EF"/>
    <w:rsid w:val="00044AFD"/>
    <w:rsid w:val="00044C67"/>
    <w:rsid w:val="00045285"/>
    <w:rsid w:val="000464A2"/>
    <w:rsid w:val="00046F1F"/>
    <w:rsid w:val="00046F21"/>
    <w:rsid w:val="00050A8C"/>
    <w:rsid w:val="0005105C"/>
    <w:rsid w:val="00052781"/>
    <w:rsid w:val="0005287E"/>
    <w:rsid w:val="00052A07"/>
    <w:rsid w:val="000534E3"/>
    <w:rsid w:val="0005406E"/>
    <w:rsid w:val="0005606A"/>
    <w:rsid w:val="00056B5D"/>
    <w:rsid w:val="00057117"/>
    <w:rsid w:val="00057A10"/>
    <w:rsid w:val="0006060C"/>
    <w:rsid w:val="000616E7"/>
    <w:rsid w:val="0006487E"/>
    <w:rsid w:val="0006535A"/>
    <w:rsid w:val="00065E1A"/>
    <w:rsid w:val="00067278"/>
    <w:rsid w:val="00067DFA"/>
    <w:rsid w:val="0007155D"/>
    <w:rsid w:val="00072D2B"/>
    <w:rsid w:val="000735D9"/>
    <w:rsid w:val="000738AC"/>
    <w:rsid w:val="000748AA"/>
    <w:rsid w:val="00075B67"/>
    <w:rsid w:val="00077468"/>
    <w:rsid w:val="00077E5F"/>
    <w:rsid w:val="0008036A"/>
    <w:rsid w:val="00080720"/>
    <w:rsid w:val="00081160"/>
    <w:rsid w:val="0008193D"/>
    <w:rsid w:val="00081AE6"/>
    <w:rsid w:val="00081E7D"/>
    <w:rsid w:val="00082034"/>
    <w:rsid w:val="00084C33"/>
    <w:rsid w:val="00084EE2"/>
    <w:rsid w:val="000855EB"/>
    <w:rsid w:val="00085741"/>
    <w:rsid w:val="00085B52"/>
    <w:rsid w:val="000866F2"/>
    <w:rsid w:val="00087F9A"/>
    <w:rsid w:val="0009009F"/>
    <w:rsid w:val="00091557"/>
    <w:rsid w:val="000924C1"/>
    <w:rsid w:val="000924F0"/>
    <w:rsid w:val="00093474"/>
    <w:rsid w:val="0009370F"/>
    <w:rsid w:val="000938F7"/>
    <w:rsid w:val="000945DB"/>
    <w:rsid w:val="0009510F"/>
    <w:rsid w:val="000951A0"/>
    <w:rsid w:val="0009558B"/>
    <w:rsid w:val="000A1B7B"/>
    <w:rsid w:val="000A5107"/>
    <w:rsid w:val="000A56F2"/>
    <w:rsid w:val="000A580C"/>
    <w:rsid w:val="000A5B15"/>
    <w:rsid w:val="000A665C"/>
    <w:rsid w:val="000A720E"/>
    <w:rsid w:val="000B078B"/>
    <w:rsid w:val="000B1519"/>
    <w:rsid w:val="000B2719"/>
    <w:rsid w:val="000B3A8F"/>
    <w:rsid w:val="000B4AB9"/>
    <w:rsid w:val="000B5179"/>
    <w:rsid w:val="000B58C3"/>
    <w:rsid w:val="000B5B4E"/>
    <w:rsid w:val="000B61E9"/>
    <w:rsid w:val="000B62F2"/>
    <w:rsid w:val="000B71EB"/>
    <w:rsid w:val="000C037F"/>
    <w:rsid w:val="000C1148"/>
    <w:rsid w:val="000C165A"/>
    <w:rsid w:val="000C2823"/>
    <w:rsid w:val="000C2E19"/>
    <w:rsid w:val="000C3ABE"/>
    <w:rsid w:val="000C3C55"/>
    <w:rsid w:val="000C4434"/>
    <w:rsid w:val="000C4F3E"/>
    <w:rsid w:val="000C51EC"/>
    <w:rsid w:val="000C5BC4"/>
    <w:rsid w:val="000C6599"/>
    <w:rsid w:val="000C6DD9"/>
    <w:rsid w:val="000C6F25"/>
    <w:rsid w:val="000C72EF"/>
    <w:rsid w:val="000C7772"/>
    <w:rsid w:val="000C7E89"/>
    <w:rsid w:val="000D0D07"/>
    <w:rsid w:val="000D1493"/>
    <w:rsid w:val="000D2055"/>
    <w:rsid w:val="000D211B"/>
    <w:rsid w:val="000D21DB"/>
    <w:rsid w:val="000D2359"/>
    <w:rsid w:val="000D2A35"/>
    <w:rsid w:val="000D2AFA"/>
    <w:rsid w:val="000D3D4C"/>
    <w:rsid w:val="000D4797"/>
    <w:rsid w:val="000D4E5C"/>
    <w:rsid w:val="000D614F"/>
    <w:rsid w:val="000D6A5C"/>
    <w:rsid w:val="000D773F"/>
    <w:rsid w:val="000D7F1F"/>
    <w:rsid w:val="000E00B5"/>
    <w:rsid w:val="000E0527"/>
    <w:rsid w:val="000E0686"/>
    <w:rsid w:val="000E0E5A"/>
    <w:rsid w:val="000E1E92"/>
    <w:rsid w:val="000E2BE5"/>
    <w:rsid w:val="000E369D"/>
    <w:rsid w:val="000E36AB"/>
    <w:rsid w:val="000E5128"/>
    <w:rsid w:val="000F00D8"/>
    <w:rsid w:val="000F06D6"/>
    <w:rsid w:val="000F0C84"/>
    <w:rsid w:val="000F0EB1"/>
    <w:rsid w:val="000F1106"/>
    <w:rsid w:val="000F30DE"/>
    <w:rsid w:val="000F36A4"/>
    <w:rsid w:val="000F3BE9"/>
    <w:rsid w:val="000F3F6C"/>
    <w:rsid w:val="000F5B99"/>
    <w:rsid w:val="000F6DF3"/>
    <w:rsid w:val="000F728B"/>
    <w:rsid w:val="001005FF"/>
    <w:rsid w:val="00101E7E"/>
    <w:rsid w:val="001020BA"/>
    <w:rsid w:val="001026A1"/>
    <w:rsid w:val="00102E1D"/>
    <w:rsid w:val="00103761"/>
    <w:rsid w:val="001043FA"/>
    <w:rsid w:val="00104400"/>
    <w:rsid w:val="001054AB"/>
    <w:rsid w:val="00105EE7"/>
    <w:rsid w:val="001062FB"/>
    <w:rsid w:val="001063E6"/>
    <w:rsid w:val="0010686F"/>
    <w:rsid w:val="0010749A"/>
    <w:rsid w:val="00110933"/>
    <w:rsid w:val="0011141D"/>
    <w:rsid w:val="001120E1"/>
    <w:rsid w:val="0011236A"/>
    <w:rsid w:val="001126C0"/>
    <w:rsid w:val="00113CF4"/>
    <w:rsid w:val="00114AE3"/>
    <w:rsid w:val="001153EA"/>
    <w:rsid w:val="00115643"/>
    <w:rsid w:val="001165BB"/>
    <w:rsid w:val="00116765"/>
    <w:rsid w:val="001168D9"/>
    <w:rsid w:val="0011691C"/>
    <w:rsid w:val="00116CD0"/>
    <w:rsid w:val="00117814"/>
    <w:rsid w:val="0011788F"/>
    <w:rsid w:val="001206CC"/>
    <w:rsid w:val="00120AD4"/>
    <w:rsid w:val="001219F5"/>
    <w:rsid w:val="00121A20"/>
    <w:rsid w:val="0012278F"/>
    <w:rsid w:val="0012377F"/>
    <w:rsid w:val="00124314"/>
    <w:rsid w:val="00125228"/>
    <w:rsid w:val="00126681"/>
    <w:rsid w:val="00126B4A"/>
    <w:rsid w:val="001313C4"/>
    <w:rsid w:val="0013197F"/>
    <w:rsid w:val="00132FD0"/>
    <w:rsid w:val="00133DD3"/>
    <w:rsid w:val="00133F6C"/>
    <w:rsid w:val="001344C0"/>
    <w:rsid w:val="001346FA"/>
    <w:rsid w:val="00135252"/>
    <w:rsid w:val="00136970"/>
    <w:rsid w:val="00137230"/>
    <w:rsid w:val="00137AB5"/>
    <w:rsid w:val="00137F0B"/>
    <w:rsid w:val="001414D7"/>
    <w:rsid w:val="001439B0"/>
    <w:rsid w:val="00145153"/>
    <w:rsid w:val="00145800"/>
    <w:rsid w:val="00146EF2"/>
    <w:rsid w:val="00150E2D"/>
    <w:rsid w:val="00151E23"/>
    <w:rsid w:val="0015200B"/>
    <w:rsid w:val="001526E0"/>
    <w:rsid w:val="00152BD2"/>
    <w:rsid w:val="00153AD6"/>
    <w:rsid w:val="001551B5"/>
    <w:rsid w:val="00155480"/>
    <w:rsid w:val="00156589"/>
    <w:rsid w:val="0015793E"/>
    <w:rsid w:val="0016097D"/>
    <w:rsid w:val="00161575"/>
    <w:rsid w:val="001615D7"/>
    <w:rsid w:val="00161B75"/>
    <w:rsid w:val="001621FF"/>
    <w:rsid w:val="00162776"/>
    <w:rsid w:val="00162C1B"/>
    <w:rsid w:val="001639D9"/>
    <w:rsid w:val="00163DF4"/>
    <w:rsid w:val="00164076"/>
    <w:rsid w:val="001659C1"/>
    <w:rsid w:val="0016666C"/>
    <w:rsid w:val="00167227"/>
    <w:rsid w:val="0017014F"/>
    <w:rsid w:val="00172E2A"/>
    <w:rsid w:val="00173A8E"/>
    <w:rsid w:val="00174107"/>
    <w:rsid w:val="00174B44"/>
    <w:rsid w:val="0017502C"/>
    <w:rsid w:val="00180B79"/>
    <w:rsid w:val="00180BFA"/>
    <w:rsid w:val="00180C8E"/>
    <w:rsid w:val="0018143F"/>
    <w:rsid w:val="00181FF8"/>
    <w:rsid w:val="00183665"/>
    <w:rsid w:val="00184345"/>
    <w:rsid w:val="001848C1"/>
    <w:rsid w:val="00184BC0"/>
    <w:rsid w:val="00185E4A"/>
    <w:rsid w:val="0018683C"/>
    <w:rsid w:val="00187656"/>
    <w:rsid w:val="00190AC1"/>
    <w:rsid w:val="00190CF6"/>
    <w:rsid w:val="00190F57"/>
    <w:rsid w:val="0019183D"/>
    <w:rsid w:val="00192471"/>
    <w:rsid w:val="0019341A"/>
    <w:rsid w:val="00194916"/>
    <w:rsid w:val="00195533"/>
    <w:rsid w:val="00197DF9"/>
    <w:rsid w:val="001A03B0"/>
    <w:rsid w:val="001A1987"/>
    <w:rsid w:val="001A2564"/>
    <w:rsid w:val="001A29D7"/>
    <w:rsid w:val="001A2CB5"/>
    <w:rsid w:val="001A4693"/>
    <w:rsid w:val="001A59F9"/>
    <w:rsid w:val="001A5A7B"/>
    <w:rsid w:val="001A5C53"/>
    <w:rsid w:val="001A5F42"/>
    <w:rsid w:val="001A6173"/>
    <w:rsid w:val="001A68CD"/>
    <w:rsid w:val="001A6CBA"/>
    <w:rsid w:val="001B0D97"/>
    <w:rsid w:val="001B14DB"/>
    <w:rsid w:val="001B15CB"/>
    <w:rsid w:val="001B2D95"/>
    <w:rsid w:val="001B5A5D"/>
    <w:rsid w:val="001B68B6"/>
    <w:rsid w:val="001C0103"/>
    <w:rsid w:val="001C0FE0"/>
    <w:rsid w:val="001C19FD"/>
    <w:rsid w:val="001C1A6D"/>
    <w:rsid w:val="001C1CE5"/>
    <w:rsid w:val="001C22D6"/>
    <w:rsid w:val="001C3D2A"/>
    <w:rsid w:val="001C3DC9"/>
    <w:rsid w:val="001C7349"/>
    <w:rsid w:val="001C7E2C"/>
    <w:rsid w:val="001D09D0"/>
    <w:rsid w:val="001D17C6"/>
    <w:rsid w:val="001D2F3B"/>
    <w:rsid w:val="001D479E"/>
    <w:rsid w:val="001D4A9D"/>
    <w:rsid w:val="001D5016"/>
    <w:rsid w:val="001D51BA"/>
    <w:rsid w:val="001D53E7"/>
    <w:rsid w:val="001D6094"/>
    <w:rsid w:val="001D6342"/>
    <w:rsid w:val="001D6D53"/>
    <w:rsid w:val="001D781B"/>
    <w:rsid w:val="001E04AC"/>
    <w:rsid w:val="001E1624"/>
    <w:rsid w:val="001E19F1"/>
    <w:rsid w:val="001E32B7"/>
    <w:rsid w:val="001E3354"/>
    <w:rsid w:val="001E3B74"/>
    <w:rsid w:val="001E3FB6"/>
    <w:rsid w:val="001E438D"/>
    <w:rsid w:val="001E4BE3"/>
    <w:rsid w:val="001E534A"/>
    <w:rsid w:val="001E58E2"/>
    <w:rsid w:val="001E738D"/>
    <w:rsid w:val="001E7AED"/>
    <w:rsid w:val="001F07D7"/>
    <w:rsid w:val="001F0ACB"/>
    <w:rsid w:val="001F14DE"/>
    <w:rsid w:val="001F2B72"/>
    <w:rsid w:val="001F2F37"/>
    <w:rsid w:val="001F3916"/>
    <w:rsid w:val="001F3B46"/>
    <w:rsid w:val="001F4D8D"/>
    <w:rsid w:val="001F54C5"/>
    <w:rsid w:val="001F662C"/>
    <w:rsid w:val="001F7074"/>
    <w:rsid w:val="001F764B"/>
    <w:rsid w:val="00200400"/>
    <w:rsid w:val="00200490"/>
    <w:rsid w:val="002014DD"/>
    <w:rsid w:val="00201F3A"/>
    <w:rsid w:val="0020371C"/>
    <w:rsid w:val="00203E25"/>
    <w:rsid w:val="00203F56"/>
    <w:rsid w:val="00203F96"/>
    <w:rsid w:val="00204F46"/>
    <w:rsid w:val="002069B2"/>
    <w:rsid w:val="00207C8E"/>
    <w:rsid w:val="00207FA3"/>
    <w:rsid w:val="002102C2"/>
    <w:rsid w:val="00211146"/>
    <w:rsid w:val="002115A2"/>
    <w:rsid w:val="00211B9C"/>
    <w:rsid w:val="00213337"/>
    <w:rsid w:val="0021374B"/>
    <w:rsid w:val="00214DA8"/>
    <w:rsid w:val="00215423"/>
    <w:rsid w:val="002158FA"/>
    <w:rsid w:val="00215DAD"/>
    <w:rsid w:val="002178B6"/>
    <w:rsid w:val="00217921"/>
    <w:rsid w:val="00220600"/>
    <w:rsid w:val="00220A15"/>
    <w:rsid w:val="00220A1B"/>
    <w:rsid w:val="002214D6"/>
    <w:rsid w:val="00221C18"/>
    <w:rsid w:val="002224DB"/>
    <w:rsid w:val="00223FCB"/>
    <w:rsid w:val="002252C3"/>
    <w:rsid w:val="00225C54"/>
    <w:rsid w:val="0022614E"/>
    <w:rsid w:val="00226ABC"/>
    <w:rsid w:val="00226EEA"/>
    <w:rsid w:val="00227475"/>
    <w:rsid w:val="00230765"/>
    <w:rsid w:val="00230D18"/>
    <w:rsid w:val="002319E4"/>
    <w:rsid w:val="00231E72"/>
    <w:rsid w:val="0023253D"/>
    <w:rsid w:val="00232DC9"/>
    <w:rsid w:val="002338B3"/>
    <w:rsid w:val="00234EFA"/>
    <w:rsid w:val="00235632"/>
    <w:rsid w:val="00235872"/>
    <w:rsid w:val="0023617D"/>
    <w:rsid w:val="0023635D"/>
    <w:rsid w:val="002378FA"/>
    <w:rsid w:val="002403E6"/>
    <w:rsid w:val="00240BB4"/>
    <w:rsid w:val="00241559"/>
    <w:rsid w:val="00242E41"/>
    <w:rsid w:val="00243268"/>
    <w:rsid w:val="002435B3"/>
    <w:rsid w:val="002458EB"/>
    <w:rsid w:val="002500C8"/>
    <w:rsid w:val="00251882"/>
    <w:rsid w:val="00252826"/>
    <w:rsid w:val="0025283F"/>
    <w:rsid w:val="00255340"/>
    <w:rsid w:val="00256209"/>
    <w:rsid w:val="002573E7"/>
    <w:rsid w:val="00257527"/>
    <w:rsid w:val="00257543"/>
    <w:rsid w:val="002617E7"/>
    <w:rsid w:val="00261A00"/>
    <w:rsid w:val="002623C8"/>
    <w:rsid w:val="00262905"/>
    <w:rsid w:val="00262BCE"/>
    <w:rsid w:val="002631B8"/>
    <w:rsid w:val="00264228"/>
    <w:rsid w:val="00264334"/>
    <w:rsid w:val="0026473E"/>
    <w:rsid w:val="00266214"/>
    <w:rsid w:val="00267A77"/>
    <w:rsid w:val="00267C83"/>
    <w:rsid w:val="0027085D"/>
    <w:rsid w:val="00270874"/>
    <w:rsid w:val="0027144F"/>
    <w:rsid w:val="00271813"/>
    <w:rsid w:val="00271F3A"/>
    <w:rsid w:val="002729E8"/>
    <w:rsid w:val="0027301E"/>
    <w:rsid w:val="00273278"/>
    <w:rsid w:val="002737F4"/>
    <w:rsid w:val="00273999"/>
    <w:rsid w:val="002744A4"/>
    <w:rsid w:val="00275C54"/>
    <w:rsid w:val="002805F5"/>
    <w:rsid w:val="00280751"/>
    <w:rsid w:val="0028077C"/>
    <w:rsid w:val="002813CF"/>
    <w:rsid w:val="00281D08"/>
    <w:rsid w:val="0028280A"/>
    <w:rsid w:val="002862CA"/>
    <w:rsid w:val="00286ACD"/>
    <w:rsid w:val="00287838"/>
    <w:rsid w:val="002907B5"/>
    <w:rsid w:val="00290833"/>
    <w:rsid w:val="00291CB8"/>
    <w:rsid w:val="00292EB7"/>
    <w:rsid w:val="00293DB8"/>
    <w:rsid w:val="00294F9C"/>
    <w:rsid w:val="00295BAC"/>
    <w:rsid w:val="00295CDB"/>
    <w:rsid w:val="002961E8"/>
    <w:rsid w:val="00296227"/>
    <w:rsid w:val="002968CE"/>
    <w:rsid w:val="00296F44"/>
    <w:rsid w:val="00297760"/>
    <w:rsid w:val="0029777D"/>
    <w:rsid w:val="00297CE7"/>
    <w:rsid w:val="002A055E"/>
    <w:rsid w:val="002A0588"/>
    <w:rsid w:val="002A129A"/>
    <w:rsid w:val="002A1586"/>
    <w:rsid w:val="002A1D4E"/>
    <w:rsid w:val="002A2433"/>
    <w:rsid w:val="002A2869"/>
    <w:rsid w:val="002A2FD1"/>
    <w:rsid w:val="002A3485"/>
    <w:rsid w:val="002A3BAA"/>
    <w:rsid w:val="002A4470"/>
    <w:rsid w:val="002A4A6A"/>
    <w:rsid w:val="002A61D6"/>
    <w:rsid w:val="002A6329"/>
    <w:rsid w:val="002B040E"/>
    <w:rsid w:val="002B0EB5"/>
    <w:rsid w:val="002B17BB"/>
    <w:rsid w:val="002B1C59"/>
    <w:rsid w:val="002B22C8"/>
    <w:rsid w:val="002B24D6"/>
    <w:rsid w:val="002B3681"/>
    <w:rsid w:val="002B5D42"/>
    <w:rsid w:val="002B626A"/>
    <w:rsid w:val="002B6546"/>
    <w:rsid w:val="002C0259"/>
    <w:rsid w:val="002C02A8"/>
    <w:rsid w:val="002C4191"/>
    <w:rsid w:val="002C41E6"/>
    <w:rsid w:val="002C4CF8"/>
    <w:rsid w:val="002C4E9F"/>
    <w:rsid w:val="002C508B"/>
    <w:rsid w:val="002C5847"/>
    <w:rsid w:val="002C5A0F"/>
    <w:rsid w:val="002D071A"/>
    <w:rsid w:val="002D0E06"/>
    <w:rsid w:val="002D256A"/>
    <w:rsid w:val="002D28F0"/>
    <w:rsid w:val="002D34B2"/>
    <w:rsid w:val="002D48B0"/>
    <w:rsid w:val="002D490F"/>
    <w:rsid w:val="002D55E1"/>
    <w:rsid w:val="002D5B37"/>
    <w:rsid w:val="002D6010"/>
    <w:rsid w:val="002D676D"/>
    <w:rsid w:val="002D7637"/>
    <w:rsid w:val="002D7E85"/>
    <w:rsid w:val="002E15BD"/>
    <w:rsid w:val="002E17F2"/>
    <w:rsid w:val="002E1F9A"/>
    <w:rsid w:val="002E35EC"/>
    <w:rsid w:val="002E583A"/>
    <w:rsid w:val="002E5CC3"/>
    <w:rsid w:val="002E6BB1"/>
    <w:rsid w:val="002E76DD"/>
    <w:rsid w:val="002E7CAE"/>
    <w:rsid w:val="002E7D39"/>
    <w:rsid w:val="002F2771"/>
    <w:rsid w:val="002F28D4"/>
    <w:rsid w:val="002F37A9"/>
    <w:rsid w:val="002F5755"/>
    <w:rsid w:val="002F63AF"/>
    <w:rsid w:val="00301CE6"/>
    <w:rsid w:val="0030256B"/>
    <w:rsid w:val="00303D64"/>
    <w:rsid w:val="00305013"/>
    <w:rsid w:val="0030501F"/>
    <w:rsid w:val="0030615F"/>
    <w:rsid w:val="0030719F"/>
    <w:rsid w:val="00307BA1"/>
    <w:rsid w:val="0031162C"/>
    <w:rsid w:val="00311702"/>
    <w:rsid w:val="003118FF"/>
    <w:rsid w:val="00311E82"/>
    <w:rsid w:val="00312438"/>
    <w:rsid w:val="00312844"/>
    <w:rsid w:val="0031362A"/>
    <w:rsid w:val="00313B59"/>
    <w:rsid w:val="00313F4F"/>
    <w:rsid w:val="00313FD6"/>
    <w:rsid w:val="003143BD"/>
    <w:rsid w:val="00315363"/>
    <w:rsid w:val="00316947"/>
    <w:rsid w:val="00316BEF"/>
    <w:rsid w:val="003176FA"/>
    <w:rsid w:val="003203ED"/>
    <w:rsid w:val="003212D6"/>
    <w:rsid w:val="00322187"/>
    <w:rsid w:val="00322C9F"/>
    <w:rsid w:val="003232EB"/>
    <w:rsid w:val="0032382C"/>
    <w:rsid w:val="00323A6A"/>
    <w:rsid w:val="003240AC"/>
    <w:rsid w:val="003240E6"/>
    <w:rsid w:val="00324D23"/>
    <w:rsid w:val="003308CF"/>
    <w:rsid w:val="00330ED0"/>
    <w:rsid w:val="003313C2"/>
    <w:rsid w:val="00331751"/>
    <w:rsid w:val="0033369F"/>
    <w:rsid w:val="003342F0"/>
    <w:rsid w:val="00334579"/>
    <w:rsid w:val="00334CC0"/>
    <w:rsid w:val="00335858"/>
    <w:rsid w:val="00336BDA"/>
    <w:rsid w:val="003402ED"/>
    <w:rsid w:val="00341F06"/>
    <w:rsid w:val="00342050"/>
    <w:rsid w:val="00342201"/>
    <w:rsid w:val="00342BD7"/>
    <w:rsid w:val="0034368C"/>
    <w:rsid w:val="003439DF"/>
    <w:rsid w:val="00345CD7"/>
    <w:rsid w:val="00346DB5"/>
    <w:rsid w:val="00346EA0"/>
    <w:rsid w:val="00346EDC"/>
    <w:rsid w:val="003477B1"/>
    <w:rsid w:val="00350747"/>
    <w:rsid w:val="00351AED"/>
    <w:rsid w:val="00351D9C"/>
    <w:rsid w:val="00352500"/>
    <w:rsid w:val="00352590"/>
    <w:rsid w:val="00352622"/>
    <w:rsid w:val="0035271C"/>
    <w:rsid w:val="003551C2"/>
    <w:rsid w:val="00357380"/>
    <w:rsid w:val="00357806"/>
    <w:rsid w:val="00357B0D"/>
    <w:rsid w:val="003602D9"/>
    <w:rsid w:val="003604CE"/>
    <w:rsid w:val="00360BFB"/>
    <w:rsid w:val="00360FCF"/>
    <w:rsid w:val="00365442"/>
    <w:rsid w:val="003656E9"/>
    <w:rsid w:val="00367F23"/>
    <w:rsid w:val="00370E47"/>
    <w:rsid w:val="00370F25"/>
    <w:rsid w:val="00372BB6"/>
    <w:rsid w:val="003742AC"/>
    <w:rsid w:val="0037443F"/>
    <w:rsid w:val="00374ABA"/>
    <w:rsid w:val="00375FD6"/>
    <w:rsid w:val="003766EF"/>
    <w:rsid w:val="00377974"/>
    <w:rsid w:val="00377A00"/>
    <w:rsid w:val="00377CE1"/>
    <w:rsid w:val="003812E5"/>
    <w:rsid w:val="003832B4"/>
    <w:rsid w:val="00384A93"/>
    <w:rsid w:val="00384E51"/>
    <w:rsid w:val="00385690"/>
    <w:rsid w:val="00385BF0"/>
    <w:rsid w:val="0038732B"/>
    <w:rsid w:val="0039089A"/>
    <w:rsid w:val="0039094C"/>
    <w:rsid w:val="00391555"/>
    <w:rsid w:val="00391F1F"/>
    <w:rsid w:val="00392526"/>
    <w:rsid w:val="00392AB3"/>
    <w:rsid w:val="003939FF"/>
    <w:rsid w:val="00395770"/>
    <w:rsid w:val="00395B91"/>
    <w:rsid w:val="0039612C"/>
    <w:rsid w:val="0039663A"/>
    <w:rsid w:val="003A085D"/>
    <w:rsid w:val="003A1008"/>
    <w:rsid w:val="003A1FF3"/>
    <w:rsid w:val="003A21E2"/>
    <w:rsid w:val="003A2223"/>
    <w:rsid w:val="003A281B"/>
    <w:rsid w:val="003A2A0F"/>
    <w:rsid w:val="003A2B9F"/>
    <w:rsid w:val="003A45A1"/>
    <w:rsid w:val="003A468E"/>
    <w:rsid w:val="003A4929"/>
    <w:rsid w:val="003A5B0A"/>
    <w:rsid w:val="003A5FCD"/>
    <w:rsid w:val="003A6BAC"/>
    <w:rsid w:val="003A70A4"/>
    <w:rsid w:val="003A735E"/>
    <w:rsid w:val="003A7D36"/>
    <w:rsid w:val="003A7EF3"/>
    <w:rsid w:val="003B060E"/>
    <w:rsid w:val="003B0BE3"/>
    <w:rsid w:val="003B159C"/>
    <w:rsid w:val="003B17FA"/>
    <w:rsid w:val="003B1B51"/>
    <w:rsid w:val="003B369F"/>
    <w:rsid w:val="003B36A3"/>
    <w:rsid w:val="003B4CB5"/>
    <w:rsid w:val="003B57F1"/>
    <w:rsid w:val="003B64BB"/>
    <w:rsid w:val="003B77C7"/>
    <w:rsid w:val="003B7FE5"/>
    <w:rsid w:val="003C11C8"/>
    <w:rsid w:val="003C20D7"/>
    <w:rsid w:val="003C2702"/>
    <w:rsid w:val="003C4777"/>
    <w:rsid w:val="003C4B5F"/>
    <w:rsid w:val="003C4CB8"/>
    <w:rsid w:val="003C4EFB"/>
    <w:rsid w:val="003C560B"/>
    <w:rsid w:val="003C6B30"/>
    <w:rsid w:val="003C7148"/>
    <w:rsid w:val="003C7806"/>
    <w:rsid w:val="003C7EE0"/>
    <w:rsid w:val="003D0B64"/>
    <w:rsid w:val="003D109F"/>
    <w:rsid w:val="003D2478"/>
    <w:rsid w:val="003D3C45"/>
    <w:rsid w:val="003D4C48"/>
    <w:rsid w:val="003D58D7"/>
    <w:rsid w:val="003D5B1F"/>
    <w:rsid w:val="003D65BC"/>
    <w:rsid w:val="003D737A"/>
    <w:rsid w:val="003D7A8F"/>
    <w:rsid w:val="003D7CD1"/>
    <w:rsid w:val="003E092C"/>
    <w:rsid w:val="003E0B74"/>
    <w:rsid w:val="003E15FA"/>
    <w:rsid w:val="003E40C5"/>
    <w:rsid w:val="003E55E4"/>
    <w:rsid w:val="003E5E99"/>
    <w:rsid w:val="003E6476"/>
    <w:rsid w:val="003E660B"/>
    <w:rsid w:val="003E67E8"/>
    <w:rsid w:val="003E74E3"/>
    <w:rsid w:val="003F05C7"/>
    <w:rsid w:val="003F2CD4"/>
    <w:rsid w:val="003F2D87"/>
    <w:rsid w:val="003F5872"/>
    <w:rsid w:val="003F6BBE"/>
    <w:rsid w:val="004000E8"/>
    <w:rsid w:val="0040218F"/>
    <w:rsid w:val="00402888"/>
    <w:rsid w:val="00402E2B"/>
    <w:rsid w:val="00404DAD"/>
    <w:rsid w:val="0040512B"/>
    <w:rsid w:val="00405CA5"/>
    <w:rsid w:val="00407CD3"/>
    <w:rsid w:val="00410134"/>
    <w:rsid w:val="00410438"/>
    <w:rsid w:val="00410B72"/>
    <w:rsid w:val="00410F18"/>
    <w:rsid w:val="00411138"/>
    <w:rsid w:val="0041263E"/>
    <w:rsid w:val="00412675"/>
    <w:rsid w:val="00412C88"/>
    <w:rsid w:val="00413AAC"/>
    <w:rsid w:val="00413E92"/>
    <w:rsid w:val="004157CB"/>
    <w:rsid w:val="00416169"/>
    <w:rsid w:val="00416222"/>
    <w:rsid w:val="0041663C"/>
    <w:rsid w:val="00420776"/>
    <w:rsid w:val="00420CED"/>
    <w:rsid w:val="00420CFA"/>
    <w:rsid w:val="00421105"/>
    <w:rsid w:val="004216AD"/>
    <w:rsid w:val="004229D9"/>
    <w:rsid w:val="00422AA4"/>
    <w:rsid w:val="0042379C"/>
    <w:rsid w:val="004242F4"/>
    <w:rsid w:val="00424741"/>
    <w:rsid w:val="0042513D"/>
    <w:rsid w:val="004254A8"/>
    <w:rsid w:val="004261B5"/>
    <w:rsid w:val="00426D99"/>
    <w:rsid w:val="00427248"/>
    <w:rsid w:val="00427CCB"/>
    <w:rsid w:val="00432D9B"/>
    <w:rsid w:val="004330B9"/>
    <w:rsid w:val="0043456D"/>
    <w:rsid w:val="00437447"/>
    <w:rsid w:val="00441A92"/>
    <w:rsid w:val="004431DC"/>
    <w:rsid w:val="004447E2"/>
    <w:rsid w:val="00444BF0"/>
    <w:rsid w:val="00444C63"/>
    <w:rsid w:val="00444F56"/>
    <w:rsid w:val="00445AEF"/>
    <w:rsid w:val="0044628F"/>
    <w:rsid w:val="00446418"/>
    <w:rsid w:val="00446488"/>
    <w:rsid w:val="00446958"/>
    <w:rsid w:val="00446FB5"/>
    <w:rsid w:val="00447BD7"/>
    <w:rsid w:val="00450D69"/>
    <w:rsid w:val="00450F83"/>
    <w:rsid w:val="004517AA"/>
    <w:rsid w:val="00451A56"/>
    <w:rsid w:val="00451AB0"/>
    <w:rsid w:val="00452CAC"/>
    <w:rsid w:val="004551CF"/>
    <w:rsid w:val="004552EF"/>
    <w:rsid w:val="0045626D"/>
    <w:rsid w:val="00456A9C"/>
    <w:rsid w:val="00457565"/>
    <w:rsid w:val="00457944"/>
    <w:rsid w:val="0045799C"/>
    <w:rsid w:val="00457B71"/>
    <w:rsid w:val="00457FF1"/>
    <w:rsid w:val="00460877"/>
    <w:rsid w:val="00461D09"/>
    <w:rsid w:val="0046477B"/>
    <w:rsid w:val="004658D7"/>
    <w:rsid w:val="00465988"/>
    <w:rsid w:val="00466767"/>
    <w:rsid w:val="004669E2"/>
    <w:rsid w:val="004702AE"/>
    <w:rsid w:val="004703AF"/>
    <w:rsid w:val="00470C31"/>
    <w:rsid w:val="0047118C"/>
    <w:rsid w:val="00471DE0"/>
    <w:rsid w:val="004734D0"/>
    <w:rsid w:val="00473678"/>
    <w:rsid w:val="00474A62"/>
    <w:rsid w:val="00474E7C"/>
    <w:rsid w:val="00475106"/>
    <w:rsid w:val="0047556B"/>
    <w:rsid w:val="00476050"/>
    <w:rsid w:val="004764FF"/>
    <w:rsid w:val="00477768"/>
    <w:rsid w:val="00480243"/>
    <w:rsid w:val="00481C73"/>
    <w:rsid w:val="00481C95"/>
    <w:rsid w:val="004822B2"/>
    <w:rsid w:val="004834F5"/>
    <w:rsid w:val="00483E74"/>
    <w:rsid w:val="00484314"/>
    <w:rsid w:val="004848A8"/>
    <w:rsid w:val="0048542E"/>
    <w:rsid w:val="00485E45"/>
    <w:rsid w:val="0049015F"/>
    <w:rsid w:val="00492BC5"/>
    <w:rsid w:val="004964F1"/>
    <w:rsid w:val="00497023"/>
    <w:rsid w:val="00497919"/>
    <w:rsid w:val="004A00D3"/>
    <w:rsid w:val="004A0F8E"/>
    <w:rsid w:val="004A16BC"/>
    <w:rsid w:val="004A2B94"/>
    <w:rsid w:val="004A417B"/>
    <w:rsid w:val="004A65FF"/>
    <w:rsid w:val="004A6788"/>
    <w:rsid w:val="004A793F"/>
    <w:rsid w:val="004A7B6B"/>
    <w:rsid w:val="004B05D8"/>
    <w:rsid w:val="004B114B"/>
    <w:rsid w:val="004B20DD"/>
    <w:rsid w:val="004B232E"/>
    <w:rsid w:val="004B287D"/>
    <w:rsid w:val="004B322A"/>
    <w:rsid w:val="004B445A"/>
    <w:rsid w:val="004B48E6"/>
    <w:rsid w:val="004B6058"/>
    <w:rsid w:val="004B6F6A"/>
    <w:rsid w:val="004B7190"/>
    <w:rsid w:val="004B79D1"/>
    <w:rsid w:val="004B7B05"/>
    <w:rsid w:val="004B7C0C"/>
    <w:rsid w:val="004C06F7"/>
    <w:rsid w:val="004C32B4"/>
    <w:rsid w:val="004C3597"/>
    <w:rsid w:val="004C3898"/>
    <w:rsid w:val="004C3CA7"/>
    <w:rsid w:val="004C4466"/>
    <w:rsid w:val="004C46A6"/>
    <w:rsid w:val="004C6B0C"/>
    <w:rsid w:val="004C6F5F"/>
    <w:rsid w:val="004D07C7"/>
    <w:rsid w:val="004D08B5"/>
    <w:rsid w:val="004D19E1"/>
    <w:rsid w:val="004D36B1"/>
    <w:rsid w:val="004D4220"/>
    <w:rsid w:val="004D5144"/>
    <w:rsid w:val="004D6725"/>
    <w:rsid w:val="004D7EBD"/>
    <w:rsid w:val="004E1592"/>
    <w:rsid w:val="004E2110"/>
    <w:rsid w:val="004E2680"/>
    <w:rsid w:val="004E28F9"/>
    <w:rsid w:val="004E42C9"/>
    <w:rsid w:val="004E462E"/>
    <w:rsid w:val="004E56DC"/>
    <w:rsid w:val="004E5D8D"/>
    <w:rsid w:val="004E76F4"/>
    <w:rsid w:val="004E77CA"/>
    <w:rsid w:val="004F0B4E"/>
    <w:rsid w:val="004F0B6C"/>
    <w:rsid w:val="004F1CC1"/>
    <w:rsid w:val="004F2078"/>
    <w:rsid w:val="004F24D8"/>
    <w:rsid w:val="004F2604"/>
    <w:rsid w:val="004F2CF8"/>
    <w:rsid w:val="004F367E"/>
    <w:rsid w:val="004F4978"/>
    <w:rsid w:val="004F4DA3"/>
    <w:rsid w:val="004F50F6"/>
    <w:rsid w:val="004F5941"/>
    <w:rsid w:val="004F5F37"/>
    <w:rsid w:val="004F7CF3"/>
    <w:rsid w:val="00500305"/>
    <w:rsid w:val="005029D7"/>
    <w:rsid w:val="00502E87"/>
    <w:rsid w:val="00504F81"/>
    <w:rsid w:val="00506557"/>
    <w:rsid w:val="0050677A"/>
    <w:rsid w:val="00506FB2"/>
    <w:rsid w:val="005108D8"/>
    <w:rsid w:val="00510C88"/>
    <w:rsid w:val="00510F51"/>
    <w:rsid w:val="005116F9"/>
    <w:rsid w:val="00514158"/>
    <w:rsid w:val="005153A7"/>
    <w:rsid w:val="005164E1"/>
    <w:rsid w:val="00516BAB"/>
    <w:rsid w:val="00520284"/>
    <w:rsid w:val="005219CF"/>
    <w:rsid w:val="0052454F"/>
    <w:rsid w:val="00524BCC"/>
    <w:rsid w:val="0052519A"/>
    <w:rsid w:val="00525A1D"/>
    <w:rsid w:val="00525EBA"/>
    <w:rsid w:val="005260C5"/>
    <w:rsid w:val="005279DC"/>
    <w:rsid w:val="00532928"/>
    <w:rsid w:val="0053334B"/>
    <w:rsid w:val="005340AE"/>
    <w:rsid w:val="00534B59"/>
    <w:rsid w:val="00535573"/>
    <w:rsid w:val="00535DA6"/>
    <w:rsid w:val="005360F9"/>
    <w:rsid w:val="00536759"/>
    <w:rsid w:val="00536E0C"/>
    <w:rsid w:val="005379CC"/>
    <w:rsid w:val="00537C62"/>
    <w:rsid w:val="00541299"/>
    <w:rsid w:val="00541417"/>
    <w:rsid w:val="0054141C"/>
    <w:rsid w:val="0054241E"/>
    <w:rsid w:val="00544E6A"/>
    <w:rsid w:val="00546970"/>
    <w:rsid w:val="00547F03"/>
    <w:rsid w:val="00550115"/>
    <w:rsid w:val="0055089E"/>
    <w:rsid w:val="00550919"/>
    <w:rsid w:val="00550C34"/>
    <w:rsid w:val="0055292A"/>
    <w:rsid w:val="0055306A"/>
    <w:rsid w:val="00554C7B"/>
    <w:rsid w:val="00554E19"/>
    <w:rsid w:val="005565C7"/>
    <w:rsid w:val="005567BE"/>
    <w:rsid w:val="00560227"/>
    <w:rsid w:val="0056121F"/>
    <w:rsid w:val="00561A21"/>
    <w:rsid w:val="00562A90"/>
    <w:rsid w:val="00562CBC"/>
    <w:rsid w:val="005640D4"/>
    <w:rsid w:val="00564AAF"/>
    <w:rsid w:val="00564CF3"/>
    <w:rsid w:val="00565FFB"/>
    <w:rsid w:val="0056603E"/>
    <w:rsid w:val="005662D7"/>
    <w:rsid w:val="00566781"/>
    <w:rsid w:val="00567F94"/>
    <w:rsid w:val="00567FF7"/>
    <w:rsid w:val="005701C5"/>
    <w:rsid w:val="0057056C"/>
    <w:rsid w:val="00571611"/>
    <w:rsid w:val="0057238F"/>
    <w:rsid w:val="00572505"/>
    <w:rsid w:val="0057348B"/>
    <w:rsid w:val="00573B53"/>
    <w:rsid w:val="00573C31"/>
    <w:rsid w:val="00574027"/>
    <w:rsid w:val="0057658A"/>
    <w:rsid w:val="00576CCF"/>
    <w:rsid w:val="00581994"/>
    <w:rsid w:val="00582656"/>
    <w:rsid w:val="00582809"/>
    <w:rsid w:val="00583709"/>
    <w:rsid w:val="0058382A"/>
    <w:rsid w:val="005838C5"/>
    <w:rsid w:val="00585588"/>
    <w:rsid w:val="00586A19"/>
    <w:rsid w:val="0058798C"/>
    <w:rsid w:val="00587F22"/>
    <w:rsid w:val="005900FA"/>
    <w:rsid w:val="00590836"/>
    <w:rsid w:val="005915FD"/>
    <w:rsid w:val="00591E96"/>
    <w:rsid w:val="00592655"/>
    <w:rsid w:val="005935A4"/>
    <w:rsid w:val="0059431D"/>
    <w:rsid w:val="005948C2"/>
    <w:rsid w:val="00595DCA"/>
    <w:rsid w:val="00596D4D"/>
    <w:rsid w:val="0059779B"/>
    <w:rsid w:val="00597AE7"/>
    <w:rsid w:val="005A0455"/>
    <w:rsid w:val="005A09A6"/>
    <w:rsid w:val="005A209A"/>
    <w:rsid w:val="005A5654"/>
    <w:rsid w:val="005A662D"/>
    <w:rsid w:val="005B1188"/>
    <w:rsid w:val="005B11C1"/>
    <w:rsid w:val="005B1409"/>
    <w:rsid w:val="005B35D7"/>
    <w:rsid w:val="005B392A"/>
    <w:rsid w:val="005B3AA3"/>
    <w:rsid w:val="005B3C09"/>
    <w:rsid w:val="005B4102"/>
    <w:rsid w:val="005B6225"/>
    <w:rsid w:val="005B6F09"/>
    <w:rsid w:val="005B6F83"/>
    <w:rsid w:val="005B71EB"/>
    <w:rsid w:val="005B776F"/>
    <w:rsid w:val="005B787C"/>
    <w:rsid w:val="005C024A"/>
    <w:rsid w:val="005C0275"/>
    <w:rsid w:val="005C07A9"/>
    <w:rsid w:val="005C07C8"/>
    <w:rsid w:val="005C1AB5"/>
    <w:rsid w:val="005C311A"/>
    <w:rsid w:val="005C389E"/>
    <w:rsid w:val="005C41B2"/>
    <w:rsid w:val="005C425F"/>
    <w:rsid w:val="005C447D"/>
    <w:rsid w:val="005C4F3E"/>
    <w:rsid w:val="005C5ACE"/>
    <w:rsid w:val="005C6086"/>
    <w:rsid w:val="005C74FB"/>
    <w:rsid w:val="005C7EBD"/>
    <w:rsid w:val="005C7F0D"/>
    <w:rsid w:val="005D0F19"/>
    <w:rsid w:val="005D1151"/>
    <w:rsid w:val="005D1602"/>
    <w:rsid w:val="005D25D1"/>
    <w:rsid w:val="005D2E5E"/>
    <w:rsid w:val="005D3C19"/>
    <w:rsid w:val="005D3C5E"/>
    <w:rsid w:val="005D4A4C"/>
    <w:rsid w:val="005D4BBE"/>
    <w:rsid w:val="005D4FDF"/>
    <w:rsid w:val="005D536C"/>
    <w:rsid w:val="005D53A1"/>
    <w:rsid w:val="005D5811"/>
    <w:rsid w:val="005E1D04"/>
    <w:rsid w:val="005E30CD"/>
    <w:rsid w:val="005E385F"/>
    <w:rsid w:val="005E3DB8"/>
    <w:rsid w:val="005E4313"/>
    <w:rsid w:val="005E5632"/>
    <w:rsid w:val="005E5888"/>
    <w:rsid w:val="005E5B81"/>
    <w:rsid w:val="005E5E66"/>
    <w:rsid w:val="005E6592"/>
    <w:rsid w:val="005E68DF"/>
    <w:rsid w:val="005F1345"/>
    <w:rsid w:val="005F2CB1"/>
    <w:rsid w:val="005F3025"/>
    <w:rsid w:val="005F34A0"/>
    <w:rsid w:val="005F4DFD"/>
    <w:rsid w:val="005F618C"/>
    <w:rsid w:val="005F70BD"/>
    <w:rsid w:val="005F78B5"/>
    <w:rsid w:val="0060035A"/>
    <w:rsid w:val="006015CA"/>
    <w:rsid w:val="006025DD"/>
    <w:rsid w:val="0060283C"/>
    <w:rsid w:val="00602A9E"/>
    <w:rsid w:val="00604CF9"/>
    <w:rsid w:val="00604F14"/>
    <w:rsid w:val="00605064"/>
    <w:rsid w:val="006074F6"/>
    <w:rsid w:val="00607963"/>
    <w:rsid w:val="006100F7"/>
    <w:rsid w:val="00610659"/>
    <w:rsid w:val="00611B83"/>
    <w:rsid w:val="0061206A"/>
    <w:rsid w:val="00613257"/>
    <w:rsid w:val="0061342B"/>
    <w:rsid w:val="00614896"/>
    <w:rsid w:val="00614E33"/>
    <w:rsid w:val="00616D3E"/>
    <w:rsid w:val="00620A71"/>
    <w:rsid w:val="00620D80"/>
    <w:rsid w:val="0062226C"/>
    <w:rsid w:val="00622F9F"/>
    <w:rsid w:val="006233C2"/>
    <w:rsid w:val="006234A6"/>
    <w:rsid w:val="006240AC"/>
    <w:rsid w:val="00625894"/>
    <w:rsid w:val="006258C4"/>
    <w:rsid w:val="00627DC0"/>
    <w:rsid w:val="00630001"/>
    <w:rsid w:val="006311B3"/>
    <w:rsid w:val="0063155B"/>
    <w:rsid w:val="0063284C"/>
    <w:rsid w:val="00633408"/>
    <w:rsid w:val="00634867"/>
    <w:rsid w:val="00634A54"/>
    <w:rsid w:val="00634C63"/>
    <w:rsid w:val="00636398"/>
    <w:rsid w:val="006368D3"/>
    <w:rsid w:val="006377EC"/>
    <w:rsid w:val="0064151F"/>
    <w:rsid w:val="00641533"/>
    <w:rsid w:val="0064208D"/>
    <w:rsid w:val="00642687"/>
    <w:rsid w:val="00642C07"/>
    <w:rsid w:val="00643475"/>
    <w:rsid w:val="0064362D"/>
    <w:rsid w:val="0064396A"/>
    <w:rsid w:val="0064511F"/>
    <w:rsid w:val="0064520E"/>
    <w:rsid w:val="0064624E"/>
    <w:rsid w:val="00647389"/>
    <w:rsid w:val="00647BAD"/>
    <w:rsid w:val="006500B6"/>
    <w:rsid w:val="006503B5"/>
    <w:rsid w:val="00650AB9"/>
    <w:rsid w:val="00650C6C"/>
    <w:rsid w:val="00654DC4"/>
    <w:rsid w:val="00655733"/>
    <w:rsid w:val="00655ACD"/>
    <w:rsid w:val="00656A92"/>
    <w:rsid w:val="00656DDE"/>
    <w:rsid w:val="006578FD"/>
    <w:rsid w:val="0066011D"/>
    <w:rsid w:val="006607C0"/>
    <w:rsid w:val="006613A6"/>
    <w:rsid w:val="006619C4"/>
    <w:rsid w:val="006627A2"/>
    <w:rsid w:val="006630D8"/>
    <w:rsid w:val="006634E6"/>
    <w:rsid w:val="00664B03"/>
    <w:rsid w:val="00664B60"/>
    <w:rsid w:val="006655EE"/>
    <w:rsid w:val="00666FBA"/>
    <w:rsid w:val="00667EE7"/>
    <w:rsid w:val="00670922"/>
    <w:rsid w:val="00670BE1"/>
    <w:rsid w:val="0067218F"/>
    <w:rsid w:val="006737FF"/>
    <w:rsid w:val="006741F2"/>
    <w:rsid w:val="00674596"/>
    <w:rsid w:val="00674CC3"/>
    <w:rsid w:val="006752C2"/>
    <w:rsid w:val="00675C72"/>
    <w:rsid w:val="00675F57"/>
    <w:rsid w:val="006771F9"/>
    <w:rsid w:val="00677615"/>
    <w:rsid w:val="006776D7"/>
    <w:rsid w:val="00680C41"/>
    <w:rsid w:val="00681003"/>
    <w:rsid w:val="006817C9"/>
    <w:rsid w:val="00681A93"/>
    <w:rsid w:val="00682491"/>
    <w:rsid w:val="006825CF"/>
    <w:rsid w:val="00683ECE"/>
    <w:rsid w:val="00684D9B"/>
    <w:rsid w:val="00684EB6"/>
    <w:rsid w:val="00685A87"/>
    <w:rsid w:val="00685F7B"/>
    <w:rsid w:val="00687CF9"/>
    <w:rsid w:val="00691740"/>
    <w:rsid w:val="00693A19"/>
    <w:rsid w:val="00693EE7"/>
    <w:rsid w:val="00695FC2"/>
    <w:rsid w:val="00696949"/>
    <w:rsid w:val="00696A4F"/>
    <w:rsid w:val="00696FE8"/>
    <w:rsid w:val="00697052"/>
    <w:rsid w:val="00697426"/>
    <w:rsid w:val="006A142D"/>
    <w:rsid w:val="006A20C2"/>
    <w:rsid w:val="006A23B6"/>
    <w:rsid w:val="006A2717"/>
    <w:rsid w:val="006A3D9A"/>
    <w:rsid w:val="006A4215"/>
    <w:rsid w:val="006A46FB"/>
    <w:rsid w:val="006A5A3D"/>
    <w:rsid w:val="006A5E28"/>
    <w:rsid w:val="006A6112"/>
    <w:rsid w:val="006A689D"/>
    <w:rsid w:val="006A697B"/>
    <w:rsid w:val="006A71E2"/>
    <w:rsid w:val="006A764D"/>
    <w:rsid w:val="006A7AFF"/>
    <w:rsid w:val="006B1816"/>
    <w:rsid w:val="006B2099"/>
    <w:rsid w:val="006B2C94"/>
    <w:rsid w:val="006B48A2"/>
    <w:rsid w:val="006B4D10"/>
    <w:rsid w:val="006B4E32"/>
    <w:rsid w:val="006B50CF"/>
    <w:rsid w:val="006B59DC"/>
    <w:rsid w:val="006B5F20"/>
    <w:rsid w:val="006B6B61"/>
    <w:rsid w:val="006C03B8"/>
    <w:rsid w:val="006C0E35"/>
    <w:rsid w:val="006C15A2"/>
    <w:rsid w:val="006C1C20"/>
    <w:rsid w:val="006C1C7B"/>
    <w:rsid w:val="006C457B"/>
    <w:rsid w:val="006C52C4"/>
    <w:rsid w:val="006C5EC9"/>
    <w:rsid w:val="006C6059"/>
    <w:rsid w:val="006C7522"/>
    <w:rsid w:val="006C75A2"/>
    <w:rsid w:val="006D17DE"/>
    <w:rsid w:val="006D30C0"/>
    <w:rsid w:val="006D320E"/>
    <w:rsid w:val="006D42FD"/>
    <w:rsid w:val="006D6F08"/>
    <w:rsid w:val="006D7953"/>
    <w:rsid w:val="006E062C"/>
    <w:rsid w:val="006E08DF"/>
    <w:rsid w:val="006E0F49"/>
    <w:rsid w:val="006E1C82"/>
    <w:rsid w:val="006E28B7"/>
    <w:rsid w:val="006E2A9B"/>
    <w:rsid w:val="006E2BE4"/>
    <w:rsid w:val="006E2E61"/>
    <w:rsid w:val="006E3310"/>
    <w:rsid w:val="006E36A1"/>
    <w:rsid w:val="006E36D8"/>
    <w:rsid w:val="006E36EA"/>
    <w:rsid w:val="006E3B47"/>
    <w:rsid w:val="006E4E39"/>
    <w:rsid w:val="006E565E"/>
    <w:rsid w:val="006E56DC"/>
    <w:rsid w:val="006E5C09"/>
    <w:rsid w:val="006E673D"/>
    <w:rsid w:val="006E6FDD"/>
    <w:rsid w:val="006E7D3B"/>
    <w:rsid w:val="006F1B70"/>
    <w:rsid w:val="006F341D"/>
    <w:rsid w:val="006F3CDE"/>
    <w:rsid w:val="006F3E16"/>
    <w:rsid w:val="006F4087"/>
    <w:rsid w:val="006F58D4"/>
    <w:rsid w:val="006F6582"/>
    <w:rsid w:val="006F6688"/>
    <w:rsid w:val="00701D4A"/>
    <w:rsid w:val="00702D5A"/>
    <w:rsid w:val="007031AE"/>
    <w:rsid w:val="0070346E"/>
    <w:rsid w:val="00703BA8"/>
    <w:rsid w:val="00703C59"/>
    <w:rsid w:val="00704EDB"/>
    <w:rsid w:val="007052D8"/>
    <w:rsid w:val="00705973"/>
    <w:rsid w:val="00706101"/>
    <w:rsid w:val="00706132"/>
    <w:rsid w:val="00707072"/>
    <w:rsid w:val="00707D61"/>
    <w:rsid w:val="007117E3"/>
    <w:rsid w:val="00711B15"/>
    <w:rsid w:val="00712287"/>
    <w:rsid w:val="00712772"/>
    <w:rsid w:val="0071400C"/>
    <w:rsid w:val="007140E5"/>
    <w:rsid w:val="007148D3"/>
    <w:rsid w:val="00715451"/>
    <w:rsid w:val="00715B9A"/>
    <w:rsid w:val="00715EB1"/>
    <w:rsid w:val="007171CB"/>
    <w:rsid w:val="00717FCD"/>
    <w:rsid w:val="007228D1"/>
    <w:rsid w:val="007234F1"/>
    <w:rsid w:val="00723585"/>
    <w:rsid w:val="00725422"/>
    <w:rsid w:val="00725677"/>
    <w:rsid w:val="007257D0"/>
    <w:rsid w:val="00725C03"/>
    <w:rsid w:val="0072603B"/>
    <w:rsid w:val="007260C7"/>
    <w:rsid w:val="00726543"/>
    <w:rsid w:val="00726EA6"/>
    <w:rsid w:val="00727208"/>
    <w:rsid w:val="007272AE"/>
    <w:rsid w:val="00727680"/>
    <w:rsid w:val="0072770C"/>
    <w:rsid w:val="00731D8F"/>
    <w:rsid w:val="00731DC1"/>
    <w:rsid w:val="007324AE"/>
    <w:rsid w:val="0073313D"/>
    <w:rsid w:val="00733C4D"/>
    <w:rsid w:val="00733FD0"/>
    <w:rsid w:val="0073454D"/>
    <w:rsid w:val="007348B1"/>
    <w:rsid w:val="00735186"/>
    <w:rsid w:val="007362A6"/>
    <w:rsid w:val="00736411"/>
    <w:rsid w:val="00736D7D"/>
    <w:rsid w:val="00737468"/>
    <w:rsid w:val="007405FB"/>
    <w:rsid w:val="00740E58"/>
    <w:rsid w:val="0074244D"/>
    <w:rsid w:val="007434CD"/>
    <w:rsid w:val="007435F5"/>
    <w:rsid w:val="007445A0"/>
    <w:rsid w:val="0074524B"/>
    <w:rsid w:val="007452E2"/>
    <w:rsid w:val="00746ED8"/>
    <w:rsid w:val="00747D8B"/>
    <w:rsid w:val="00750E57"/>
    <w:rsid w:val="00751228"/>
    <w:rsid w:val="00751FD1"/>
    <w:rsid w:val="00752E43"/>
    <w:rsid w:val="00753C10"/>
    <w:rsid w:val="007571E1"/>
    <w:rsid w:val="00757D90"/>
    <w:rsid w:val="007604B2"/>
    <w:rsid w:val="007610F5"/>
    <w:rsid w:val="0076143E"/>
    <w:rsid w:val="00765281"/>
    <w:rsid w:val="00765C5F"/>
    <w:rsid w:val="007663CC"/>
    <w:rsid w:val="00766BAD"/>
    <w:rsid w:val="0076741C"/>
    <w:rsid w:val="00770062"/>
    <w:rsid w:val="00770D10"/>
    <w:rsid w:val="007729A2"/>
    <w:rsid w:val="007735C3"/>
    <w:rsid w:val="007755F2"/>
    <w:rsid w:val="0077642F"/>
    <w:rsid w:val="00776971"/>
    <w:rsid w:val="0077790D"/>
    <w:rsid w:val="00780A80"/>
    <w:rsid w:val="0078177E"/>
    <w:rsid w:val="00782F00"/>
    <w:rsid w:val="0078304C"/>
    <w:rsid w:val="00783673"/>
    <w:rsid w:val="0078524D"/>
    <w:rsid w:val="00785490"/>
    <w:rsid w:val="00785DF4"/>
    <w:rsid w:val="00790872"/>
    <w:rsid w:val="00791833"/>
    <w:rsid w:val="007925EA"/>
    <w:rsid w:val="0079325D"/>
    <w:rsid w:val="00793485"/>
    <w:rsid w:val="00793CD8"/>
    <w:rsid w:val="00794806"/>
    <w:rsid w:val="00795C92"/>
    <w:rsid w:val="00796231"/>
    <w:rsid w:val="007962CB"/>
    <w:rsid w:val="00796956"/>
    <w:rsid w:val="007A0F0F"/>
    <w:rsid w:val="007A17E3"/>
    <w:rsid w:val="007A1A17"/>
    <w:rsid w:val="007A1CB3"/>
    <w:rsid w:val="007A2A7B"/>
    <w:rsid w:val="007A306F"/>
    <w:rsid w:val="007A385F"/>
    <w:rsid w:val="007A4281"/>
    <w:rsid w:val="007A43A6"/>
    <w:rsid w:val="007A492C"/>
    <w:rsid w:val="007A58A6"/>
    <w:rsid w:val="007A69F1"/>
    <w:rsid w:val="007A7797"/>
    <w:rsid w:val="007B07AD"/>
    <w:rsid w:val="007B1471"/>
    <w:rsid w:val="007B1616"/>
    <w:rsid w:val="007B1D07"/>
    <w:rsid w:val="007B220A"/>
    <w:rsid w:val="007B3D2D"/>
    <w:rsid w:val="007B50AE"/>
    <w:rsid w:val="007B51DF"/>
    <w:rsid w:val="007B6E0C"/>
    <w:rsid w:val="007C05DD"/>
    <w:rsid w:val="007C1FA8"/>
    <w:rsid w:val="007C3327"/>
    <w:rsid w:val="007C3D18"/>
    <w:rsid w:val="007C52D0"/>
    <w:rsid w:val="007C60BF"/>
    <w:rsid w:val="007C63F0"/>
    <w:rsid w:val="007C67B9"/>
    <w:rsid w:val="007C6A07"/>
    <w:rsid w:val="007C75A1"/>
    <w:rsid w:val="007C77A5"/>
    <w:rsid w:val="007C797B"/>
    <w:rsid w:val="007D0416"/>
    <w:rsid w:val="007D04E5"/>
    <w:rsid w:val="007D078F"/>
    <w:rsid w:val="007D3DDC"/>
    <w:rsid w:val="007D4EE1"/>
    <w:rsid w:val="007D5810"/>
    <w:rsid w:val="007D5901"/>
    <w:rsid w:val="007D68A3"/>
    <w:rsid w:val="007D7526"/>
    <w:rsid w:val="007D754C"/>
    <w:rsid w:val="007D7B9D"/>
    <w:rsid w:val="007D7F68"/>
    <w:rsid w:val="007E0DA6"/>
    <w:rsid w:val="007E18E0"/>
    <w:rsid w:val="007E1C66"/>
    <w:rsid w:val="007E1D87"/>
    <w:rsid w:val="007E25EA"/>
    <w:rsid w:val="007E2C9A"/>
    <w:rsid w:val="007E39AC"/>
    <w:rsid w:val="007E4610"/>
    <w:rsid w:val="007E4715"/>
    <w:rsid w:val="007E4EA4"/>
    <w:rsid w:val="007E505B"/>
    <w:rsid w:val="007E5A29"/>
    <w:rsid w:val="007E6BCF"/>
    <w:rsid w:val="007E7091"/>
    <w:rsid w:val="007F53E7"/>
    <w:rsid w:val="007F6ADA"/>
    <w:rsid w:val="007F7DE0"/>
    <w:rsid w:val="00801E22"/>
    <w:rsid w:val="00803FAE"/>
    <w:rsid w:val="00804DD5"/>
    <w:rsid w:val="00805D71"/>
    <w:rsid w:val="0080605F"/>
    <w:rsid w:val="00806F2D"/>
    <w:rsid w:val="00807786"/>
    <w:rsid w:val="00810FDF"/>
    <w:rsid w:val="0081133D"/>
    <w:rsid w:val="00811FCB"/>
    <w:rsid w:val="00812D69"/>
    <w:rsid w:val="0081328B"/>
    <w:rsid w:val="00814006"/>
    <w:rsid w:val="008158D6"/>
    <w:rsid w:val="0081618A"/>
    <w:rsid w:val="00817196"/>
    <w:rsid w:val="008175B4"/>
    <w:rsid w:val="00822604"/>
    <w:rsid w:val="008235DB"/>
    <w:rsid w:val="00824AB4"/>
    <w:rsid w:val="008257EE"/>
    <w:rsid w:val="00825C42"/>
    <w:rsid w:val="00825D25"/>
    <w:rsid w:val="00826B66"/>
    <w:rsid w:val="00826BCE"/>
    <w:rsid w:val="00827D6F"/>
    <w:rsid w:val="00827E29"/>
    <w:rsid w:val="00827FCD"/>
    <w:rsid w:val="00833B02"/>
    <w:rsid w:val="00833F3B"/>
    <w:rsid w:val="0083460D"/>
    <w:rsid w:val="008349AB"/>
    <w:rsid w:val="00835770"/>
    <w:rsid w:val="00835E87"/>
    <w:rsid w:val="0083627C"/>
    <w:rsid w:val="00837114"/>
    <w:rsid w:val="008376AC"/>
    <w:rsid w:val="0084069B"/>
    <w:rsid w:val="00840B74"/>
    <w:rsid w:val="00841089"/>
    <w:rsid w:val="00843099"/>
    <w:rsid w:val="0084348F"/>
    <w:rsid w:val="00843F41"/>
    <w:rsid w:val="008444E8"/>
    <w:rsid w:val="00844E80"/>
    <w:rsid w:val="00844F3D"/>
    <w:rsid w:val="0084550F"/>
    <w:rsid w:val="0084650E"/>
    <w:rsid w:val="00846B0D"/>
    <w:rsid w:val="00846FE7"/>
    <w:rsid w:val="0085127B"/>
    <w:rsid w:val="00851CFA"/>
    <w:rsid w:val="00852E3F"/>
    <w:rsid w:val="00854CE2"/>
    <w:rsid w:val="008552F8"/>
    <w:rsid w:val="00855382"/>
    <w:rsid w:val="008561EE"/>
    <w:rsid w:val="00856911"/>
    <w:rsid w:val="00857D6D"/>
    <w:rsid w:val="0086049E"/>
    <w:rsid w:val="00861863"/>
    <w:rsid w:val="00862071"/>
    <w:rsid w:val="00862E0D"/>
    <w:rsid w:val="00865799"/>
    <w:rsid w:val="00865C49"/>
    <w:rsid w:val="00866BD8"/>
    <w:rsid w:val="008677FD"/>
    <w:rsid w:val="008706D4"/>
    <w:rsid w:val="00870D1D"/>
    <w:rsid w:val="00870F8A"/>
    <w:rsid w:val="008719A4"/>
    <w:rsid w:val="00871D23"/>
    <w:rsid w:val="008726B1"/>
    <w:rsid w:val="00874312"/>
    <w:rsid w:val="0087437C"/>
    <w:rsid w:val="0087449B"/>
    <w:rsid w:val="00875659"/>
    <w:rsid w:val="00875CD7"/>
    <w:rsid w:val="00875EF4"/>
    <w:rsid w:val="00876B2B"/>
    <w:rsid w:val="00876B4D"/>
    <w:rsid w:val="00876F21"/>
    <w:rsid w:val="00877F18"/>
    <w:rsid w:val="008801D6"/>
    <w:rsid w:val="008828A2"/>
    <w:rsid w:val="00883350"/>
    <w:rsid w:val="0088347A"/>
    <w:rsid w:val="00883785"/>
    <w:rsid w:val="00886223"/>
    <w:rsid w:val="00886E66"/>
    <w:rsid w:val="00887F83"/>
    <w:rsid w:val="0089010D"/>
    <w:rsid w:val="008909CB"/>
    <w:rsid w:val="00892342"/>
    <w:rsid w:val="008930A5"/>
    <w:rsid w:val="00893126"/>
    <w:rsid w:val="008941E3"/>
    <w:rsid w:val="0089457E"/>
    <w:rsid w:val="00894A88"/>
    <w:rsid w:val="00895386"/>
    <w:rsid w:val="008959BA"/>
    <w:rsid w:val="00896870"/>
    <w:rsid w:val="0089763B"/>
    <w:rsid w:val="008977C4"/>
    <w:rsid w:val="008A017E"/>
    <w:rsid w:val="008A1B3A"/>
    <w:rsid w:val="008A21FF"/>
    <w:rsid w:val="008A2846"/>
    <w:rsid w:val="008A2BF8"/>
    <w:rsid w:val="008A2CE2"/>
    <w:rsid w:val="008A30AC"/>
    <w:rsid w:val="008A3E1A"/>
    <w:rsid w:val="008A3EEF"/>
    <w:rsid w:val="008A3F36"/>
    <w:rsid w:val="008A418F"/>
    <w:rsid w:val="008A44B8"/>
    <w:rsid w:val="008A4723"/>
    <w:rsid w:val="008A4900"/>
    <w:rsid w:val="008A51A8"/>
    <w:rsid w:val="008A54C7"/>
    <w:rsid w:val="008A54FE"/>
    <w:rsid w:val="008A6343"/>
    <w:rsid w:val="008A718C"/>
    <w:rsid w:val="008A77D8"/>
    <w:rsid w:val="008A7CCB"/>
    <w:rsid w:val="008B0483"/>
    <w:rsid w:val="008B120C"/>
    <w:rsid w:val="008B22EB"/>
    <w:rsid w:val="008B2CE6"/>
    <w:rsid w:val="008B342B"/>
    <w:rsid w:val="008B342F"/>
    <w:rsid w:val="008B3EC7"/>
    <w:rsid w:val="008B438D"/>
    <w:rsid w:val="008B51A0"/>
    <w:rsid w:val="008B592A"/>
    <w:rsid w:val="008B6BB2"/>
    <w:rsid w:val="008B6BD0"/>
    <w:rsid w:val="008B6C82"/>
    <w:rsid w:val="008B7B5C"/>
    <w:rsid w:val="008C0321"/>
    <w:rsid w:val="008C0C99"/>
    <w:rsid w:val="008C2017"/>
    <w:rsid w:val="008C2247"/>
    <w:rsid w:val="008C2250"/>
    <w:rsid w:val="008C3E1C"/>
    <w:rsid w:val="008C3FDA"/>
    <w:rsid w:val="008C4958"/>
    <w:rsid w:val="008C4BAA"/>
    <w:rsid w:val="008C4C02"/>
    <w:rsid w:val="008C59CA"/>
    <w:rsid w:val="008C5FF7"/>
    <w:rsid w:val="008C6AE8"/>
    <w:rsid w:val="008C6D9D"/>
    <w:rsid w:val="008C7573"/>
    <w:rsid w:val="008D00A5"/>
    <w:rsid w:val="008D2C43"/>
    <w:rsid w:val="008D34F1"/>
    <w:rsid w:val="008D361A"/>
    <w:rsid w:val="008D383A"/>
    <w:rsid w:val="008D39D8"/>
    <w:rsid w:val="008D3DB1"/>
    <w:rsid w:val="008D4650"/>
    <w:rsid w:val="008D5229"/>
    <w:rsid w:val="008D614F"/>
    <w:rsid w:val="008D6D1A"/>
    <w:rsid w:val="008E065E"/>
    <w:rsid w:val="008E0927"/>
    <w:rsid w:val="008E1909"/>
    <w:rsid w:val="008E45F3"/>
    <w:rsid w:val="008E5046"/>
    <w:rsid w:val="008E577C"/>
    <w:rsid w:val="008F1765"/>
    <w:rsid w:val="008F1C4E"/>
    <w:rsid w:val="008F1EAB"/>
    <w:rsid w:val="008F334B"/>
    <w:rsid w:val="008F33DC"/>
    <w:rsid w:val="008F477F"/>
    <w:rsid w:val="008F4EBC"/>
    <w:rsid w:val="008F7187"/>
    <w:rsid w:val="009022F8"/>
    <w:rsid w:val="00902350"/>
    <w:rsid w:val="00902CAF"/>
    <w:rsid w:val="0090336B"/>
    <w:rsid w:val="00904DFD"/>
    <w:rsid w:val="009053AA"/>
    <w:rsid w:val="0090587B"/>
    <w:rsid w:val="00906939"/>
    <w:rsid w:val="009069D6"/>
    <w:rsid w:val="00910B7D"/>
    <w:rsid w:val="00911DFB"/>
    <w:rsid w:val="00912984"/>
    <w:rsid w:val="00912A0B"/>
    <w:rsid w:val="009133F4"/>
    <w:rsid w:val="009139C5"/>
    <w:rsid w:val="009139D9"/>
    <w:rsid w:val="00914876"/>
    <w:rsid w:val="00914AD8"/>
    <w:rsid w:val="00915823"/>
    <w:rsid w:val="00915D11"/>
    <w:rsid w:val="00916079"/>
    <w:rsid w:val="00917CE9"/>
    <w:rsid w:val="00920BF2"/>
    <w:rsid w:val="009210AE"/>
    <w:rsid w:val="00921463"/>
    <w:rsid w:val="00922010"/>
    <w:rsid w:val="00922384"/>
    <w:rsid w:val="009240ED"/>
    <w:rsid w:val="00924CEC"/>
    <w:rsid w:val="00925BA0"/>
    <w:rsid w:val="00926CA2"/>
    <w:rsid w:val="009300E1"/>
    <w:rsid w:val="00930B3F"/>
    <w:rsid w:val="00930E0D"/>
    <w:rsid w:val="00930F54"/>
    <w:rsid w:val="00931BD9"/>
    <w:rsid w:val="00932F09"/>
    <w:rsid w:val="009334A3"/>
    <w:rsid w:val="00933745"/>
    <w:rsid w:val="009348BD"/>
    <w:rsid w:val="009368F3"/>
    <w:rsid w:val="00936AD6"/>
    <w:rsid w:val="00937502"/>
    <w:rsid w:val="00937E92"/>
    <w:rsid w:val="009404FA"/>
    <w:rsid w:val="00940C82"/>
    <w:rsid w:val="00941636"/>
    <w:rsid w:val="00942368"/>
    <w:rsid w:val="009427DC"/>
    <w:rsid w:val="00943742"/>
    <w:rsid w:val="00945C05"/>
    <w:rsid w:val="00946945"/>
    <w:rsid w:val="00947713"/>
    <w:rsid w:val="00950DE7"/>
    <w:rsid w:val="00952DDF"/>
    <w:rsid w:val="00953920"/>
    <w:rsid w:val="00953D47"/>
    <w:rsid w:val="009540C9"/>
    <w:rsid w:val="00955BFF"/>
    <w:rsid w:val="0095681E"/>
    <w:rsid w:val="009572D4"/>
    <w:rsid w:val="00957C66"/>
    <w:rsid w:val="009605AB"/>
    <w:rsid w:val="00960631"/>
    <w:rsid w:val="00960C2E"/>
    <w:rsid w:val="00961921"/>
    <w:rsid w:val="009625F8"/>
    <w:rsid w:val="00963473"/>
    <w:rsid w:val="0096430A"/>
    <w:rsid w:val="00965020"/>
    <w:rsid w:val="0096554B"/>
    <w:rsid w:val="0096584A"/>
    <w:rsid w:val="0096604A"/>
    <w:rsid w:val="009708A7"/>
    <w:rsid w:val="00971C5A"/>
    <w:rsid w:val="00971F08"/>
    <w:rsid w:val="00972FD6"/>
    <w:rsid w:val="00973382"/>
    <w:rsid w:val="009735F3"/>
    <w:rsid w:val="0097375E"/>
    <w:rsid w:val="00973C8E"/>
    <w:rsid w:val="009745C3"/>
    <w:rsid w:val="009748CF"/>
    <w:rsid w:val="0097569E"/>
    <w:rsid w:val="0097603D"/>
    <w:rsid w:val="0097618C"/>
    <w:rsid w:val="00976949"/>
    <w:rsid w:val="00977D3E"/>
    <w:rsid w:val="00980369"/>
    <w:rsid w:val="00980477"/>
    <w:rsid w:val="00980507"/>
    <w:rsid w:val="009831C3"/>
    <w:rsid w:val="00985253"/>
    <w:rsid w:val="009853B3"/>
    <w:rsid w:val="00985AF9"/>
    <w:rsid w:val="00985FAF"/>
    <w:rsid w:val="0098601E"/>
    <w:rsid w:val="00987E99"/>
    <w:rsid w:val="00990230"/>
    <w:rsid w:val="00990630"/>
    <w:rsid w:val="009916D9"/>
    <w:rsid w:val="00991761"/>
    <w:rsid w:val="00994DCA"/>
    <w:rsid w:val="00994F2F"/>
    <w:rsid w:val="00994FEE"/>
    <w:rsid w:val="00996059"/>
    <w:rsid w:val="009960EC"/>
    <w:rsid w:val="009970DD"/>
    <w:rsid w:val="009A05C0"/>
    <w:rsid w:val="009A0FBA"/>
    <w:rsid w:val="009A1601"/>
    <w:rsid w:val="009A2104"/>
    <w:rsid w:val="009A35BA"/>
    <w:rsid w:val="009A375C"/>
    <w:rsid w:val="009A3BB6"/>
    <w:rsid w:val="009A3BBE"/>
    <w:rsid w:val="009A3EFB"/>
    <w:rsid w:val="009A462D"/>
    <w:rsid w:val="009A4E8B"/>
    <w:rsid w:val="009A5CBA"/>
    <w:rsid w:val="009A78D5"/>
    <w:rsid w:val="009B067E"/>
    <w:rsid w:val="009B1F30"/>
    <w:rsid w:val="009B2D8E"/>
    <w:rsid w:val="009B3AC2"/>
    <w:rsid w:val="009B3AF1"/>
    <w:rsid w:val="009B492B"/>
    <w:rsid w:val="009B4DF4"/>
    <w:rsid w:val="009B5624"/>
    <w:rsid w:val="009B564E"/>
    <w:rsid w:val="009B7E87"/>
    <w:rsid w:val="009C0169"/>
    <w:rsid w:val="009C02DB"/>
    <w:rsid w:val="009C0FEF"/>
    <w:rsid w:val="009C2E77"/>
    <w:rsid w:val="009C403E"/>
    <w:rsid w:val="009C53B9"/>
    <w:rsid w:val="009C7448"/>
    <w:rsid w:val="009C7A35"/>
    <w:rsid w:val="009D0394"/>
    <w:rsid w:val="009D3E0D"/>
    <w:rsid w:val="009D4CA3"/>
    <w:rsid w:val="009D4FF0"/>
    <w:rsid w:val="009D703C"/>
    <w:rsid w:val="009D718F"/>
    <w:rsid w:val="009E068F"/>
    <w:rsid w:val="009E14E0"/>
    <w:rsid w:val="009E27D7"/>
    <w:rsid w:val="009E35DB"/>
    <w:rsid w:val="009E3669"/>
    <w:rsid w:val="009E47A3"/>
    <w:rsid w:val="009E535A"/>
    <w:rsid w:val="009E61C4"/>
    <w:rsid w:val="009E6BE8"/>
    <w:rsid w:val="009E71EE"/>
    <w:rsid w:val="009E737F"/>
    <w:rsid w:val="009E7BBD"/>
    <w:rsid w:val="009E7ECE"/>
    <w:rsid w:val="009F06A5"/>
    <w:rsid w:val="009F08F3"/>
    <w:rsid w:val="009F0BD5"/>
    <w:rsid w:val="009F1C18"/>
    <w:rsid w:val="009F23D7"/>
    <w:rsid w:val="009F344F"/>
    <w:rsid w:val="009F3F68"/>
    <w:rsid w:val="009F608F"/>
    <w:rsid w:val="009F76EB"/>
    <w:rsid w:val="009F7C6E"/>
    <w:rsid w:val="00A0104A"/>
    <w:rsid w:val="00A02A3C"/>
    <w:rsid w:val="00A031D8"/>
    <w:rsid w:val="00A044B8"/>
    <w:rsid w:val="00A048A8"/>
    <w:rsid w:val="00A04F49"/>
    <w:rsid w:val="00A054C7"/>
    <w:rsid w:val="00A05C3A"/>
    <w:rsid w:val="00A07926"/>
    <w:rsid w:val="00A07C82"/>
    <w:rsid w:val="00A106D1"/>
    <w:rsid w:val="00A11F28"/>
    <w:rsid w:val="00A1311D"/>
    <w:rsid w:val="00A13E54"/>
    <w:rsid w:val="00A1400F"/>
    <w:rsid w:val="00A149EF"/>
    <w:rsid w:val="00A14A64"/>
    <w:rsid w:val="00A14EF6"/>
    <w:rsid w:val="00A17E88"/>
    <w:rsid w:val="00A17F63"/>
    <w:rsid w:val="00A2012F"/>
    <w:rsid w:val="00A21834"/>
    <w:rsid w:val="00A2193B"/>
    <w:rsid w:val="00A2268A"/>
    <w:rsid w:val="00A229ED"/>
    <w:rsid w:val="00A22CBF"/>
    <w:rsid w:val="00A2351A"/>
    <w:rsid w:val="00A24AAB"/>
    <w:rsid w:val="00A264A9"/>
    <w:rsid w:val="00A26DCF"/>
    <w:rsid w:val="00A27361"/>
    <w:rsid w:val="00A27785"/>
    <w:rsid w:val="00A279A3"/>
    <w:rsid w:val="00A300E6"/>
    <w:rsid w:val="00A30187"/>
    <w:rsid w:val="00A30334"/>
    <w:rsid w:val="00A30DCD"/>
    <w:rsid w:val="00A31F8D"/>
    <w:rsid w:val="00A33CA6"/>
    <w:rsid w:val="00A3448A"/>
    <w:rsid w:val="00A36297"/>
    <w:rsid w:val="00A36358"/>
    <w:rsid w:val="00A36596"/>
    <w:rsid w:val="00A36FA5"/>
    <w:rsid w:val="00A37A93"/>
    <w:rsid w:val="00A4008C"/>
    <w:rsid w:val="00A40170"/>
    <w:rsid w:val="00A40E9A"/>
    <w:rsid w:val="00A41E2B"/>
    <w:rsid w:val="00A41F05"/>
    <w:rsid w:val="00A4213D"/>
    <w:rsid w:val="00A4216A"/>
    <w:rsid w:val="00A42DE1"/>
    <w:rsid w:val="00A4330E"/>
    <w:rsid w:val="00A43578"/>
    <w:rsid w:val="00A43A4E"/>
    <w:rsid w:val="00A44CF7"/>
    <w:rsid w:val="00A455EB"/>
    <w:rsid w:val="00A45B74"/>
    <w:rsid w:val="00A50419"/>
    <w:rsid w:val="00A529F5"/>
    <w:rsid w:val="00A52E1D"/>
    <w:rsid w:val="00A5338F"/>
    <w:rsid w:val="00A5343C"/>
    <w:rsid w:val="00A54296"/>
    <w:rsid w:val="00A55546"/>
    <w:rsid w:val="00A577CA"/>
    <w:rsid w:val="00A61499"/>
    <w:rsid w:val="00A61E0E"/>
    <w:rsid w:val="00A6200A"/>
    <w:rsid w:val="00A628ED"/>
    <w:rsid w:val="00A62A77"/>
    <w:rsid w:val="00A62C0F"/>
    <w:rsid w:val="00A6320E"/>
    <w:rsid w:val="00A63483"/>
    <w:rsid w:val="00A657D7"/>
    <w:rsid w:val="00A660AC"/>
    <w:rsid w:val="00A667B6"/>
    <w:rsid w:val="00A66A89"/>
    <w:rsid w:val="00A66B6F"/>
    <w:rsid w:val="00A67E6C"/>
    <w:rsid w:val="00A71B99"/>
    <w:rsid w:val="00A72DFF"/>
    <w:rsid w:val="00A739D0"/>
    <w:rsid w:val="00A73D45"/>
    <w:rsid w:val="00A761D4"/>
    <w:rsid w:val="00A77EC4"/>
    <w:rsid w:val="00A80CAC"/>
    <w:rsid w:val="00A80FB3"/>
    <w:rsid w:val="00A81BEA"/>
    <w:rsid w:val="00A8228D"/>
    <w:rsid w:val="00A834D9"/>
    <w:rsid w:val="00A83FCB"/>
    <w:rsid w:val="00A8589C"/>
    <w:rsid w:val="00A865AE"/>
    <w:rsid w:val="00A87F54"/>
    <w:rsid w:val="00A90AAE"/>
    <w:rsid w:val="00A9211F"/>
    <w:rsid w:val="00A92574"/>
    <w:rsid w:val="00A92879"/>
    <w:rsid w:val="00A92A47"/>
    <w:rsid w:val="00A93502"/>
    <w:rsid w:val="00A93B59"/>
    <w:rsid w:val="00A9442A"/>
    <w:rsid w:val="00A94647"/>
    <w:rsid w:val="00A94CD9"/>
    <w:rsid w:val="00A94EAC"/>
    <w:rsid w:val="00A95A09"/>
    <w:rsid w:val="00A95D4D"/>
    <w:rsid w:val="00AA016F"/>
    <w:rsid w:val="00AA0E37"/>
    <w:rsid w:val="00AA1424"/>
    <w:rsid w:val="00AA1874"/>
    <w:rsid w:val="00AA1ED6"/>
    <w:rsid w:val="00AA35AC"/>
    <w:rsid w:val="00AA5185"/>
    <w:rsid w:val="00AA51D6"/>
    <w:rsid w:val="00AA6355"/>
    <w:rsid w:val="00AA7AD6"/>
    <w:rsid w:val="00AB05FA"/>
    <w:rsid w:val="00AB0BC8"/>
    <w:rsid w:val="00AB11CA"/>
    <w:rsid w:val="00AB14D9"/>
    <w:rsid w:val="00AB18FE"/>
    <w:rsid w:val="00AB21C0"/>
    <w:rsid w:val="00AB317D"/>
    <w:rsid w:val="00AB366A"/>
    <w:rsid w:val="00AB4AB8"/>
    <w:rsid w:val="00AB4B6E"/>
    <w:rsid w:val="00AB4D8E"/>
    <w:rsid w:val="00AB56DD"/>
    <w:rsid w:val="00AB655E"/>
    <w:rsid w:val="00AB6C2F"/>
    <w:rsid w:val="00AB711B"/>
    <w:rsid w:val="00AB71D9"/>
    <w:rsid w:val="00AB7BC8"/>
    <w:rsid w:val="00AC007F"/>
    <w:rsid w:val="00AC087D"/>
    <w:rsid w:val="00AC1434"/>
    <w:rsid w:val="00AC2546"/>
    <w:rsid w:val="00AC2B40"/>
    <w:rsid w:val="00AC2ECD"/>
    <w:rsid w:val="00AC3119"/>
    <w:rsid w:val="00AC3267"/>
    <w:rsid w:val="00AC3AB4"/>
    <w:rsid w:val="00AC49FB"/>
    <w:rsid w:val="00AC576D"/>
    <w:rsid w:val="00AC5A10"/>
    <w:rsid w:val="00AC6B33"/>
    <w:rsid w:val="00AC6C4F"/>
    <w:rsid w:val="00AC7032"/>
    <w:rsid w:val="00AC7A9B"/>
    <w:rsid w:val="00AC7C47"/>
    <w:rsid w:val="00AD074C"/>
    <w:rsid w:val="00AD079A"/>
    <w:rsid w:val="00AD0AA3"/>
    <w:rsid w:val="00AD1A33"/>
    <w:rsid w:val="00AD2ED0"/>
    <w:rsid w:val="00AD2F9E"/>
    <w:rsid w:val="00AD338C"/>
    <w:rsid w:val="00AD3F94"/>
    <w:rsid w:val="00AD44A9"/>
    <w:rsid w:val="00AD4A5A"/>
    <w:rsid w:val="00AD4B6A"/>
    <w:rsid w:val="00AD5163"/>
    <w:rsid w:val="00AD5918"/>
    <w:rsid w:val="00AD6269"/>
    <w:rsid w:val="00AD7562"/>
    <w:rsid w:val="00AE0595"/>
    <w:rsid w:val="00AE238A"/>
    <w:rsid w:val="00AE27AC"/>
    <w:rsid w:val="00AE3E67"/>
    <w:rsid w:val="00AE40E0"/>
    <w:rsid w:val="00AE4DBA"/>
    <w:rsid w:val="00AE4F07"/>
    <w:rsid w:val="00AE5868"/>
    <w:rsid w:val="00AE59AE"/>
    <w:rsid w:val="00AF0AC9"/>
    <w:rsid w:val="00AF1C5D"/>
    <w:rsid w:val="00AF1C78"/>
    <w:rsid w:val="00AF2EE3"/>
    <w:rsid w:val="00AF35BF"/>
    <w:rsid w:val="00AF42D7"/>
    <w:rsid w:val="00B006FE"/>
    <w:rsid w:val="00B007CB"/>
    <w:rsid w:val="00B01CC3"/>
    <w:rsid w:val="00B023B1"/>
    <w:rsid w:val="00B02609"/>
    <w:rsid w:val="00B02AA9"/>
    <w:rsid w:val="00B02FA3"/>
    <w:rsid w:val="00B03458"/>
    <w:rsid w:val="00B039D8"/>
    <w:rsid w:val="00B05084"/>
    <w:rsid w:val="00B05186"/>
    <w:rsid w:val="00B059B9"/>
    <w:rsid w:val="00B05B1D"/>
    <w:rsid w:val="00B05C6A"/>
    <w:rsid w:val="00B0699F"/>
    <w:rsid w:val="00B0759B"/>
    <w:rsid w:val="00B076E0"/>
    <w:rsid w:val="00B07D75"/>
    <w:rsid w:val="00B1149F"/>
    <w:rsid w:val="00B14120"/>
    <w:rsid w:val="00B14A42"/>
    <w:rsid w:val="00B157F9"/>
    <w:rsid w:val="00B15887"/>
    <w:rsid w:val="00B171E7"/>
    <w:rsid w:val="00B17803"/>
    <w:rsid w:val="00B20256"/>
    <w:rsid w:val="00B20D09"/>
    <w:rsid w:val="00B21582"/>
    <w:rsid w:val="00B21AF0"/>
    <w:rsid w:val="00B2339A"/>
    <w:rsid w:val="00B2763F"/>
    <w:rsid w:val="00B2774C"/>
    <w:rsid w:val="00B27AAC"/>
    <w:rsid w:val="00B30929"/>
    <w:rsid w:val="00B312DB"/>
    <w:rsid w:val="00B31CD7"/>
    <w:rsid w:val="00B32AEF"/>
    <w:rsid w:val="00B35CC1"/>
    <w:rsid w:val="00B36A7A"/>
    <w:rsid w:val="00B36F3D"/>
    <w:rsid w:val="00B372AA"/>
    <w:rsid w:val="00B3738A"/>
    <w:rsid w:val="00B3791E"/>
    <w:rsid w:val="00B40445"/>
    <w:rsid w:val="00B405C9"/>
    <w:rsid w:val="00B409E0"/>
    <w:rsid w:val="00B40FC3"/>
    <w:rsid w:val="00B41435"/>
    <w:rsid w:val="00B41888"/>
    <w:rsid w:val="00B43AC2"/>
    <w:rsid w:val="00B44279"/>
    <w:rsid w:val="00B45A52"/>
    <w:rsid w:val="00B45BF8"/>
    <w:rsid w:val="00B45E11"/>
    <w:rsid w:val="00B46175"/>
    <w:rsid w:val="00B50864"/>
    <w:rsid w:val="00B5130E"/>
    <w:rsid w:val="00B5151C"/>
    <w:rsid w:val="00B539F2"/>
    <w:rsid w:val="00B53A10"/>
    <w:rsid w:val="00B54215"/>
    <w:rsid w:val="00B54296"/>
    <w:rsid w:val="00B548B7"/>
    <w:rsid w:val="00B5583F"/>
    <w:rsid w:val="00B567B0"/>
    <w:rsid w:val="00B57515"/>
    <w:rsid w:val="00B602D6"/>
    <w:rsid w:val="00B60483"/>
    <w:rsid w:val="00B62490"/>
    <w:rsid w:val="00B628AD"/>
    <w:rsid w:val="00B63039"/>
    <w:rsid w:val="00B642B1"/>
    <w:rsid w:val="00B64806"/>
    <w:rsid w:val="00B664C7"/>
    <w:rsid w:val="00B6736A"/>
    <w:rsid w:val="00B674D3"/>
    <w:rsid w:val="00B714FD"/>
    <w:rsid w:val="00B71C8E"/>
    <w:rsid w:val="00B7251B"/>
    <w:rsid w:val="00B73244"/>
    <w:rsid w:val="00B738CA"/>
    <w:rsid w:val="00B739F6"/>
    <w:rsid w:val="00B74756"/>
    <w:rsid w:val="00B7475F"/>
    <w:rsid w:val="00B74828"/>
    <w:rsid w:val="00B7511C"/>
    <w:rsid w:val="00B752DF"/>
    <w:rsid w:val="00B75C9E"/>
    <w:rsid w:val="00B773DB"/>
    <w:rsid w:val="00B7783A"/>
    <w:rsid w:val="00B77D19"/>
    <w:rsid w:val="00B81937"/>
    <w:rsid w:val="00B81A6C"/>
    <w:rsid w:val="00B82F2B"/>
    <w:rsid w:val="00B8304A"/>
    <w:rsid w:val="00B83F10"/>
    <w:rsid w:val="00B85DE5"/>
    <w:rsid w:val="00B86125"/>
    <w:rsid w:val="00B8778A"/>
    <w:rsid w:val="00B9029B"/>
    <w:rsid w:val="00B90F73"/>
    <w:rsid w:val="00B921A9"/>
    <w:rsid w:val="00B92BDB"/>
    <w:rsid w:val="00B93A7D"/>
    <w:rsid w:val="00B93B59"/>
    <w:rsid w:val="00B9406A"/>
    <w:rsid w:val="00B949A5"/>
    <w:rsid w:val="00B956D5"/>
    <w:rsid w:val="00B95D6A"/>
    <w:rsid w:val="00B97B5A"/>
    <w:rsid w:val="00B97F67"/>
    <w:rsid w:val="00BA0EE7"/>
    <w:rsid w:val="00BA17EC"/>
    <w:rsid w:val="00BA2280"/>
    <w:rsid w:val="00BA23A6"/>
    <w:rsid w:val="00BA2539"/>
    <w:rsid w:val="00BA253E"/>
    <w:rsid w:val="00BA2A08"/>
    <w:rsid w:val="00BA434A"/>
    <w:rsid w:val="00BA4778"/>
    <w:rsid w:val="00BA5425"/>
    <w:rsid w:val="00BA56D2"/>
    <w:rsid w:val="00BA68B6"/>
    <w:rsid w:val="00BA76E0"/>
    <w:rsid w:val="00BB2A25"/>
    <w:rsid w:val="00BB40FF"/>
    <w:rsid w:val="00BB51E9"/>
    <w:rsid w:val="00BB64BD"/>
    <w:rsid w:val="00BB7569"/>
    <w:rsid w:val="00BC00CC"/>
    <w:rsid w:val="00BC0101"/>
    <w:rsid w:val="00BC091D"/>
    <w:rsid w:val="00BC0FDC"/>
    <w:rsid w:val="00BC3053"/>
    <w:rsid w:val="00BC3F5C"/>
    <w:rsid w:val="00BC4D2E"/>
    <w:rsid w:val="00BC5003"/>
    <w:rsid w:val="00BC62C0"/>
    <w:rsid w:val="00BC748D"/>
    <w:rsid w:val="00BC7708"/>
    <w:rsid w:val="00BD3218"/>
    <w:rsid w:val="00BD4470"/>
    <w:rsid w:val="00BD4541"/>
    <w:rsid w:val="00BD48AC"/>
    <w:rsid w:val="00BD4D4D"/>
    <w:rsid w:val="00BD508A"/>
    <w:rsid w:val="00BD5F1A"/>
    <w:rsid w:val="00BD665A"/>
    <w:rsid w:val="00BD6FA7"/>
    <w:rsid w:val="00BD7863"/>
    <w:rsid w:val="00BD7885"/>
    <w:rsid w:val="00BE0E3F"/>
    <w:rsid w:val="00BE1234"/>
    <w:rsid w:val="00BE159F"/>
    <w:rsid w:val="00BE25B7"/>
    <w:rsid w:val="00BE2FA6"/>
    <w:rsid w:val="00BE32E1"/>
    <w:rsid w:val="00BE333F"/>
    <w:rsid w:val="00BE42E9"/>
    <w:rsid w:val="00BE7204"/>
    <w:rsid w:val="00BE7406"/>
    <w:rsid w:val="00BE7603"/>
    <w:rsid w:val="00BE7664"/>
    <w:rsid w:val="00BE7771"/>
    <w:rsid w:val="00BF03E8"/>
    <w:rsid w:val="00BF27CF"/>
    <w:rsid w:val="00BF3279"/>
    <w:rsid w:val="00BF42D5"/>
    <w:rsid w:val="00BF4E13"/>
    <w:rsid w:val="00BF5515"/>
    <w:rsid w:val="00BF74C7"/>
    <w:rsid w:val="00C00120"/>
    <w:rsid w:val="00C015F1"/>
    <w:rsid w:val="00C01F33"/>
    <w:rsid w:val="00C02CC6"/>
    <w:rsid w:val="00C03547"/>
    <w:rsid w:val="00C03A8B"/>
    <w:rsid w:val="00C040F7"/>
    <w:rsid w:val="00C044AB"/>
    <w:rsid w:val="00C04B16"/>
    <w:rsid w:val="00C05329"/>
    <w:rsid w:val="00C05706"/>
    <w:rsid w:val="00C05B9C"/>
    <w:rsid w:val="00C06207"/>
    <w:rsid w:val="00C0719F"/>
    <w:rsid w:val="00C072FB"/>
    <w:rsid w:val="00C07377"/>
    <w:rsid w:val="00C10478"/>
    <w:rsid w:val="00C12107"/>
    <w:rsid w:val="00C14D4B"/>
    <w:rsid w:val="00C154BB"/>
    <w:rsid w:val="00C166DF"/>
    <w:rsid w:val="00C17EDA"/>
    <w:rsid w:val="00C21261"/>
    <w:rsid w:val="00C221DD"/>
    <w:rsid w:val="00C25467"/>
    <w:rsid w:val="00C279B5"/>
    <w:rsid w:val="00C27C45"/>
    <w:rsid w:val="00C27D74"/>
    <w:rsid w:val="00C319C0"/>
    <w:rsid w:val="00C32FC3"/>
    <w:rsid w:val="00C34D5A"/>
    <w:rsid w:val="00C35400"/>
    <w:rsid w:val="00C36065"/>
    <w:rsid w:val="00C36689"/>
    <w:rsid w:val="00C3719D"/>
    <w:rsid w:val="00C37CB2"/>
    <w:rsid w:val="00C419D5"/>
    <w:rsid w:val="00C42114"/>
    <w:rsid w:val="00C4316F"/>
    <w:rsid w:val="00C473A5"/>
    <w:rsid w:val="00C536CD"/>
    <w:rsid w:val="00C5419E"/>
    <w:rsid w:val="00C54995"/>
    <w:rsid w:val="00C54B41"/>
    <w:rsid w:val="00C54D41"/>
    <w:rsid w:val="00C56663"/>
    <w:rsid w:val="00C60093"/>
    <w:rsid w:val="00C60783"/>
    <w:rsid w:val="00C60F74"/>
    <w:rsid w:val="00C624C8"/>
    <w:rsid w:val="00C64672"/>
    <w:rsid w:val="00C663C1"/>
    <w:rsid w:val="00C6763B"/>
    <w:rsid w:val="00C67BB9"/>
    <w:rsid w:val="00C70397"/>
    <w:rsid w:val="00C70697"/>
    <w:rsid w:val="00C72093"/>
    <w:rsid w:val="00C724A2"/>
    <w:rsid w:val="00C72B0C"/>
    <w:rsid w:val="00C72EF4"/>
    <w:rsid w:val="00C7315A"/>
    <w:rsid w:val="00C744FE"/>
    <w:rsid w:val="00C7452B"/>
    <w:rsid w:val="00C7492F"/>
    <w:rsid w:val="00C7565E"/>
    <w:rsid w:val="00C75D2F"/>
    <w:rsid w:val="00C767BE"/>
    <w:rsid w:val="00C76E3C"/>
    <w:rsid w:val="00C8133E"/>
    <w:rsid w:val="00C81568"/>
    <w:rsid w:val="00C822FF"/>
    <w:rsid w:val="00C82CCF"/>
    <w:rsid w:val="00C836D8"/>
    <w:rsid w:val="00C8446B"/>
    <w:rsid w:val="00C85AFA"/>
    <w:rsid w:val="00C9027A"/>
    <w:rsid w:val="00C9068E"/>
    <w:rsid w:val="00C93814"/>
    <w:rsid w:val="00C93B71"/>
    <w:rsid w:val="00C93C4B"/>
    <w:rsid w:val="00C9449D"/>
    <w:rsid w:val="00C944AB"/>
    <w:rsid w:val="00C95B40"/>
    <w:rsid w:val="00C97EBF"/>
    <w:rsid w:val="00CA0839"/>
    <w:rsid w:val="00CA0D3A"/>
    <w:rsid w:val="00CA0E56"/>
    <w:rsid w:val="00CA1ED8"/>
    <w:rsid w:val="00CA4D57"/>
    <w:rsid w:val="00CA5E70"/>
    <w:rsid w:val="00CA6265"/>
    <w:rsid w:val="00CA6979"/>
    <w:rsid w:val="00CA6FC0"/>
    <w:rsid w:val="00CA7542"/>
    <w:rsid w:val="00CA779C"/>
    <w:rsid w:val="00CA794D"/>
    <w:rsid w:val="00CB0A5E"/>
    <w:rsid w:val="00CB1205"/>
    <w:rsid w:val="00CB1F63"/>
    <w:rsid w:val="00CB202B"/>
    <w:rsid w:val="00CB3AFC"/>
    <w:rsid w:val="00CB52AC"/>
    <w:rsid w:val="00CB5CE6"/>
    <w:rsid w:val="00CB5D71"/>
    <w:rsid w:val="00CB5E16"/>
    <w:rsid w:val="00CB7170"/>
    <w:rsid w:val="00CC040E"/>
    <w:rsid w:val="00CC109C"/>
    <w:rsid w:val="00CC111F"/>
    <w:rsid w:val="00CC1A1F"/>
    <w:rsid w:val="00CC2011"/>
    <w:rsid w:val="00CC3C47"/>
    <w:rsid w:val="00CC3EA0"/>
    <w:rsid w:val="00CC44E0"/>
    <w:rsid w:val="00CC7728"/>
    <w:rsid w:val="00CC7B45"/>
    <w:rsid w:val="00CD0448"/>
    <w:rsid w:val="00CD098A"/>
    <w:rsid w:val="00CD1188"/>
    <w:rsid w:val="00CD24CA"/>
    <w:rsid w:val="00CD2ED1"/>
    <w:rsid w:val="00CD3099"/>
    <w:rsid w:val="00CD337B"/>
    <w:rsid w:val="00CD3544"/>
    <w:rsid w:val="00CD53D4"/>
    <w:rsid w:val="00CE0424"/>
    <w:rsid w:val="00CE0BF7"/>
    <w:rsid w:val="00CE0CDB"/>
    <w:rsid w:val="00CE45CD"/>
    <w:rsid w:val="00CE50CF"/>
    <w:rsid w:val="00CE5384"/>
    <w:rsid w:val="00CE7561"/>
    <w:rsid w:val="00CE7EE4"/>
    <w:rsid w:val="00CF08A4"/>
    <w:rsid w:val="00CF1354"/>
    <w:rsid w:val="00CF2E70"/>
    <w:rsid w:val="00CF395F"/>
    <w:rsid w:val="00CF3B1F"/>
    <w:rsid w:val="00CF3B69"/>
    <w:rsid w:val="00CF3BF6"/>
    <w:rsid w:val="00CF3F81"/>
    <w:rsid w:val="00CF444A"/>
    <w:rsid w:val="00CF47E8"/>
    <w:rsid w:val="00CF625B"/>
    <w:rsid w:val="00CF687E"/>
    <w:rsid w:val="00D01417"/>
    <w:rsid w:val="00D0256F"/>
    <w:rsid w:val="00D0349B"/>
    <w:rsid w:val="00D03922"/>
    <w:rsid w:val="00D0522F"/>
    <w:rsid w:val="00D10249"/>
    <w:rsid w:val="00D10FED"/>
    <w:rsid w:val="00D115C3"/>
    <w:rsid w:val="00D11897"/>
    <w:rsid w:val="00D12B9D"/>
    <w:rsid w:val="00D13135"/>
    <w:rsid w:val="00D133AF"/>
    <w:rsid w:val="00D13E4E"/>
    <w:rsid w:val="00D1534B"/>
    <w:rsid w:val="00D1565B"/>
    <w:rsid w:val="00D165F5"/>
    <w:rsid w:val="00D17BC0"/>
    <w:rsid w:val="00D20B95"/>
    <w:rsid w:val="00D21882"/>
    <w:rsid w:val="00D21B19"/>
    <w:rsid w:val="00D232A9"/>
    <w:rsid w:val="00D2366E"/>
    <w:rsid w:val="00D239A7"/>
    <w:rsid w:val="00D23A16"/>
    <w:rsid w:val="00D23F47"/>
    <w:rsid w:val="00D252F0"/>
    <w:rsid w:val="00D255A9"/>
    <w:rsid w:val="00D25E7D"/>
    <w:rsid w:val="00D25EF0"/>
    <w:rsid w:val="00D308C9"/>
    <w:rsid w:val="00D30B7C"/>
    <w:rsid w:val="00D30C9B"/>
    <w:rsid w:val="00D31750"/>
    <w:rsid w:val="00D32DE6"/>
    <w:rsid w:val="00D3341B"/>
    <w:rsid w:val="00D3366D"/>
    <w:rsid w:val="00D343F8"/>
    <w:rsid w:val="00D35B7D"/>
    <w:rsid w:val="00D36E71"/>
    <w:rsid w:val="00D37D87"/>
    <w:rsid w:val="00D40B33"/>
    <w:rsid w:val="00D4148A"/>
    <w:rsid w:val="00D4318F"/>
    <w:rsid w:val="00D438BF"/>
    <w:rsid w:val="00D43BE3"/>
    <w:rsid w:val="00D43F6F"/>
    <w:rsid w:val="00D440F8"/>
    <w:rsid w:val="00D44431"/>
    <w:rsid w:val="00D45964"/>
    <w:rsid w:val="00D47F23"/>
    <w:rsid w:val="00D50AA0"/>
    <w:rsid w:val="00D51D31"/>
    <w:rsid w:val="00D52157"/>
    <w:rsid w:val="00D527FB"/>
    <w:rsid w:val="00D52DF0"/>
    <w:rsid w:val="00D5433F"/>
    <w:rsid w:val="00D545EE"/>
    <w:rsid w:val="00D546FF"/>
    <w:rsid w:val="00D55AD5"/>
    <w:rsid w:val="00D55FD1"/>
    <w:rsid w:val="00D576CA"/>
    <w:rsid w:val="00D60431"/>
    <w:rsid w:val="00D61241"/>
    <w:rsid w:val="00D61AF5"/>
    <w:rsid w:val="00D6223C"/>
    <w:rsid w:val="00D62A3C"/>
    <w:rsid w:val="00D6426E"/>
    <w:rsid w:val="00D649C0"/>
    <w:rsid w:val="00D652B5"/>
    <w:rsid w:val="00D66155"/>
    <w:rsid w:val="00D67741"/>
    <w:rsid w:val="00D67D33"/>
    <w:rsid w:val="00D708B0"/>
    <w:rsid w:val="00D70FD8"/>
    <w:rsid w:val="00D71013"/>
    <w:rsid w:val="00D7121A"/>
    <w:rsid w:val="00D71C6E"/>
    <w:rsid w:val="00D71DE2"/>
    <w:rsid w:val="00D71E25"/>
    <w:rsid w:val="00D7281A"/>
    <w:rsid w:val="00D7408B"/>
    <w:rsid w:val="00D7622F"/>
    <w:rsid w:val="00D7774A"/>
    <w:rsid w:val="00D77753"/>
    <w:rsid w:val="00D77B1D"/>
    <w:rsid w:val="00D77F46"/>
    <w:rsid w:val="00D8021F"/>
    <w:rsid w:val="00D80383"/>
    <w:rsid w:val="00D823C6"/>
    <w:rsid w:val="00D82FFB"/>
    <w:rsid w:val="00D8327F"/>
    <w:rsid w:val="00D833A9"/>
    <w:rsid w:val="00D833C8"/>
    <w:rsid w:val="00D83449"/>
    <w:rsid w:val="00D83A06"/>
    <w:rsid w:val="00D83E40"/>
    <w:rsid w:val="00D855D3"/>
    <w:rsid w:val="00D86532"/>
    <w:rsid w:val="00D86CA3"/>
    <w:rsid w:val="00D86F87"/>
    <w:rsid w:val="00D871CE"/>
    <w:rsid w:val="00D90287"/>
    <w:rsid w:val="00D9196D"/>
    <w:rsid w:val="00D92063"/>
    <w:rsid w:val="00D92067"/>
    <w:rsid w:val="00D92982"/>
    <w:rsid w:val="00D95785"/>
    <w:rsid w:val="00D9587C"/>
    <w:rsid w:val="00D95A8C"/>
    <w:rsid w:val="00DA025F"/>
    <w:rsid w:val="00DA0DC5"/>
    <w:rsid w:val="00DA1465"/>
    <w:rsid w:val="00DA192E"/>
    <w:rsid w:val="00DA22A1"/>
    <w:rsid w:val="00DA27BA"/>
    <w:rsid w:val="00DA28EC"/>
    <w:rsid w:val="00DA305E"/>
    <w:rsid w:val="00DA3352"/>
    <w:rsid w:val="00DA34D4"/>
    <w:rsid w:val="00DA3DC9"/>
    <w:rsid w:val="00DA4E95"/>
    <w:rsid w:val="00DA5417"/>
    <w:rsid w:val="00DA56E8"/>
    <w:rsid w:val="00DA76A8"/>
    <w:rsid w:val="00DA7BF0"/>
    <w:rsid w:val="00DB0743"/>
    <w:rsid w:val="00DB0A9F"/>
    <w:rsid w:val="00DB14C1"/>
    <w:rsid w:val="00DB1AC8"/>
    <w:rsid w:val="00DB1C10"/>
    <w:rsid w:val="00DB3592"/>
    <w:rsid w:val="00DB3720"/>
    <w:rsid w:val="00DB377D"/>
    <w:rsid w:val="00DB39B3"/>
    <w:rsid w:val="00DB75C3"/>
    <w:rsid w:val="00DB7A17"/>
    <w:rsid w:val="00DC19EF"/>
    <w:rsid w:val="00DC1E5C"/>
    <w:rsid w:val="00DC23B4"/>
    <w:rsid w:val="00DC2D36"/>
    <w:rsid w:val="00DC3459"/>
    <w:rsid w:val="00DC4058"/>
    <w:rsid w:val="00DC5317"/>
    <w:rsid w:val="00DC53EF"/>
    <w:rsid w:val="00DC575B"/>
    <w:rsid w:val="00DC7337"/>
    <w:rsid w:val="00DD1DA5"/>
    <w:rsid w:val="00DD1E74"/>
    <w:rsid w:val="00DD30A5"/>
    <w:rsid w:val="00DD3863"/>
    <w:rsid w:val="00DD5518"/>
    <w:rsid w:val="00DD597E"/>
    <w:rsid w:val="00DD71B6"/>
    <w:rsid w:val="00DD7391"/>
    <w:rsid w:val="00DE01C8"/>
    <w:rsid w:val="00DE1EA6"/>
    <w:rsid w:val="00DE3243"/>
    <w:rsid w:val="00DE49EE"/>
    <w:rsid w:val="00DE5608"/>
    <w:rsid w:val="00DE58D0"/>
    <w:rsid w:val="00DE654F"/>
    <w:rsid w:val="00DE6F28"/>
    <w:rsid w:val="00DF01EA"/>
    <w:rsid w:val="00DF0B6E"/>
    <w:rsid w:val="00DF0D5A"/>
    <w:rsid w:val="00DF15E0"/>
    <w:rsid w:val="00DF2D92"/>
    <w:rsid w:val="00DF316A"/>
    <w:rsid w:val="00DF37A0"/>
    <w:rsid w:val="00DF440B"/>
    <w:rsid w:val="00DF4ABC"/>
    <w:rsid w:val="00DF5C92"/>
    <w:rsid w:val="00DF67C1"/>
    <w:rsid w:val="00DF6F5E"/>
    <w:rsid w:val="00DF7F41"/>
    <w:rsid w:val="00E035B9"/>
    <w:rsid w:val="00E0436E"/>
    <w:rsid w:val="00E04529"/>
    <w:rsid w:val="00E062FA"/>
    <w:rsid w:val="00E110E7"/>
    <w:rsid w:val="00E1121C"/>
    <w:rsid w:val="00E11B20"/>
    <w:rsid w:val="00E14268"/>
    <w:rsid w:val="00E14AB1"/>
    <w:rsid w:val="00E16D0C"/>
    <w:rsid w:val="00E17FA2"/>
    <w:rsid w:val="00E21404"/>
    <w:rsid w:val="00E22330"/>
    <w:rsid w:val="00E236FE"/>
    <w:rsid w:val="00E23C8F"/>
    <w:rsid w:val="00E244FA"/>
    <w:rsid w:val="00E25F46"/>
    <w:rsid w:val="00E26572"/>
    <w:rsid w:val="00E27470"/>
    <w:rsid w:val="00E27632"/>
    <w:rsid w:val="00E27F0D"/>
    <w:rsid w:val="00E304D0"/>
    <w:rsid w:val="00E30B5A"/>
    <w:rsid w:val="00E30D47"/>
    <w:rsid w:val="00E3123D"/>
    <w:rsid w:val="00E3126F"/>
    <w:rsid w:val="00E31461"/>
    <w:rsid w:val="00E31D43"/>
    <w:rsid w:val="00E321C3"/>
    <w:rsid w:val="00E32608"/>
    <w:rsid w:val="00E32EE6"/>
    <w:rsid w:val="00E338AB"/>
    <w:rsid w:val="00E34188"/>
    <w:rsid w:val="00E342E1"/>
    <w:rsid w:val="00E34B6E"/>
    <w:rsid w:val="00E35559"/>
    <w:rsid w:val="00E3599F"/>
    <w:rsid w:val="00E3723A"/>
    <w:rsid w:val="00E3741B"/>
    <w:rsid w:val="00E37860"/>
    <w:rsid w:val="00E42302"/>
    <w:rsid w:val="00E428F6"/>
    <w:rsid w:val="00E431C4"/>
    <w:rsid w:val="00E4331B"/>
    <w:rsid w:val="00E435CA"/>
    <w:rsid w:val="00E44286"/>
    <w:rsid w:val="00E44681"/>
    <w:rsid w:val="00E446F1"/>
    <w:rsid w:val="00E454A3"/>
    <w:rsid w:val="00E467ED"/>
    <w:rsid w:val="00E46886"/>
    <w:rsid w:val="00E46E7E"/>
    <w:rsid w:val="00E470D3"/>
    <w:rsid w:val="00E473A3"/>
    <w:rsid w:val="00E4777F"/>
    <w:rsid w:val="00E47AEF"/>
    <w:rsid w:val="00E52781"/>
    <w:rsid w:val="00E53B75"/>
    <w:rsid w:val="00E54E3B"/>
    <w:rsid w:val="00E5545B"/>
    <w:rsid w:val="00E56735"/>
    <w:rsid w:val="00E57512"/>
    <w:rsid w:val="00E57565"/>
    <w:rsid w:val="00E629BD"/>
    <w:rsid w:val="00E633DB"/>
    <w:rsid w:val="00E63838"/>
    <w:rsid w:val="00E63BBA"/>
    <w:rsid w:val="00E64434"/>
    <w:rsid w:val="00E647CC"/>
    <w:rsid w:val="00E64C77"/>
    <w:rsid w:val="00E66673"/>
    <w:rsid w:val="00E67C51"/>
    <w:rsid w:val="00E7243C"/>
    <w:rsid w:val="00E727B7"/>
    <w:rsid w:val="00E72EFC"/>
    <w:rsid w:val="00E7390E"/>
    <w:rsid w:val="00E75433"/>
    <w:rsid w:val="00E758EC"/>
    <w:rsid w:val="00E75916"/>
    <w:rsid w:val="00E80ACA"/>
    <w:rsid w:val="00E81D6A"/>
    <w:rsid w:val="00E821DE"/>
    <w:rsid w:val="00E8234C"/>
    <w:rsid w:val="00E82A5D"/>
    <w:rsid w:val="00E83AA9"/>
    <w:rsid w:val="00E84404"/>
    <w:rsid w:val="00E855C8"/>
    <w:rsid w:val="00E85654"/>
    <w:rsid w:val="00E85928"/>
    <w:rsid w:val="00E86648"/>
    <w:rsid w:val="00E86732"/>
    <w:rsid w:val="00E87822"/>
    <w:rsid w:val="00E90395"/>
    <w:rsid w:val="00E90E49"/>
    <w:rsid w:val="00E917F9"/>
    <w:rsid w:val="00E920B7"/>
    <w:rsid w:val="00E9291C"/>
    <w:rsid w:val="00E92E6B"/>
    <w:rsid w:val="00E93769"/>
    <w:rsid w:val="00E93BFD"/>
    <w:rsid w:val="00E93FC6"/>
    <w:rsid w:val="00E93FFE"/>
    <w:rsid w:val="00E94F8A"/>
    <w:rsid w:val="00E95A18"/>
    <w:rsid w:val="00EA0220"/>
    <w:rsid w:val="00EA1229"/>
    <w:rsid w:val="00EA132A"/>
    <w:rsid w:val="00EA1BC6"/>
    <w:rsid w:val="00EA223E"/>
    <w:rsid w:val="00EA2877"/>
    <w:rsid w:val="00EA75DF"/>
    <w:rsid w:val="00EA7A41"/>
    <w:rsid w:val="00EB077B"/>
    <w:rsid w:val="00EB097F"/>
    <w:rsid w:val="00EB1770"/>
    <w:rsid w:val="00EB1F0B"/>
    <w:rsid w:val="00EB4968"/>
    <w:rsid w:val="00EB4EA2"/>
    <w:rsid w:val="00EB6591"/>
    <w:rsid w:val="00EB6661"/>
    <w:rsid w:val="00EB6D87"/>
    <w:rsid w:val="00EB7619"/>
    <w:rsid w:val="00EB7AC2"/>
    <w:rsid w:val="00EC094D"/>
    <w:rsid w:val="00EC0993"/>
    <w:rsid w:val="00EC0AD6"/>
    <w:rsid w:val="00EC1CE3"/>
    <w:rsid w:val="00EC24D5"/>
    <w:rsid w:val="00EC27C6"/>
    <w:rsid w:val="00EC38E2"/>
    <w:rsid w:val="00EC4207"/>
    <w:rsid w:val="00EC48AD"/>
    <w:rsid w:val="00EC4A0A"/>
    <w:rsid w:val="00EC5653"/>
    <w:rsid w:val="00EC5893"/>
    <w:rsid w:val="00EC6B83"/>
    <w:rsid w:val="00EC7082"/>
    <w:rsid w:val="00EC71CE"/>
    <w:rsid w:val="00ED1006"/>
    <w:rsid w:val="00ED2039"/>
    <w:rsid w:val="00ED2684"/>
    <w:rsid w:val="00ED2FD6"/>
    <w:rsid w:val="00ED3289"/>
    <w:rsid w:val="00ED43CA"/>
    <w:rsid w:val="00ED7335"/>
    <w:rsid w:val="00ED77EB"/>
    <w:rsid w:val="00ED7F88"/>
    <w:rsid w:val="00EE1DA8"/>
    <w:rsid w:val="00EE2729"/>
    <w:rsid w:val="00EE335D"/>
    <w:rsid w:val="00EE3873"/>
    <w:rsid w:val="00EE43C1"/>
    <w:rsid w:val="00EE564D"/>
    <w:rsid w:val="00EE5D22"/>
    <w:rsid w:val="00EE60AA"/>
    <w:rsid w:val="00EE69AF"/>
    <w:rsid w:val="00EE6B0C"/>
    <w:rsid w:val="00EE6D3F"/>
    <w:rsid w:val="00EE777A"/>
    <w:rsid w:val="00EF1311"/>
    <w:rsid w:val="00EF18F9"/>
    <w:rsid w:val="00EF18FE"/>
    <w:rsid w:val="00EF1B44"/>
    <w:rsid w:val="00EF2461"/>
    <w:rsid w:val="00EF4D22"/>
    <w:rsid w:val="00EF4F6F"/>
    <w:rsid w:val="00EF5787"/>
    <w:rsid w:val="00EF60D0"/>
    <w:rsid w:val="00EF642B"/>
    <w:rsid w:val="00EF7759"/>
    <w:rsid w:val="00F00F62"/>
    <w:rsid w:val="00F01181"/>
    <w:rsid w:val="00F01365"/>
    <w:rsid w:val="00F01DB3"/>
    <w:rsid w:val="00F02E94"/>
    <w:rsid w:val="00F03DAF"/>
    <w:rsid w:val="00F05216"/>
    <w:rsid w:val="00F0528D"/>
    <w:rsid w:val="00F06C67"/>
    <w:rsid w:val="00F06DFD"/>
    <w:rsid w:val="00F06EEA"/>
    <w:rsid w:val="00F071D1"/>
    <w:rsid w:val="00F07533"/>
    <w:rsid w:val="00F07A7F"/>
    <w:rsid w:val="00F10629"/>
    <w:rsid w:val="00F110BB"/>
    <w:rsid w:val="00F11E6E"/>
    <w:rsid w:val="00F14EE5"/>
    <w:rsid w:val="00F157F2"/>
    <w:rsid w:val="00F15FA5"/>
    <w:rsid w:val="00F17B24"/>
    <w:rsid w:val="00F209B7"/>
    <w:rsid w:val="00F22355"/>
    <w:rsid w:val="00F22D7D"/>
    <w:rsid w:val="00F2376F"/>
    <w:rsid w:val="00F23853"/>
    <w:rsid w:val="00F243D8"/>
    <w:rsid w:val="00F24F13"/>
    <w:rsid w:val="00F25311"/>
    <w:rsid w:val="00F256D6"/>
    <w:rsid w:val="00F2698B"/>
    <w:rsid w:val="00F26A11"/>
    <w:rsid w:val="00F30828"/>
    <w:rsid w:val="00F313D6"/>
    <w:rsid w:val="00F3221A"/>
    <w:rsid w:val="00F3298A"/>
    <w:rsid w:val="00F332F1"/>
    <w:rsid w:val="00F337AD"/>
    <w:rsid w:val="00F35A59"/>
    <w:rsid w:val="00F376AE"/>
    <w:rsid w:val="00F37F3E"/>
    <w:rsid w:val="00F40F0C"/>
    <w:rsid w:val="00F414B0"/>
    <w:rsid w:val="00F416C3"/>
    <w:rsid w:val="00F42706"/>
    <w:rsid w:val="00F4319B"/>
    <w:rsid w:val="00F45960"/>
    <w:rsid w:val="00F4640C"/>
    <w:rsid w:val="00F467D8"/>
    <w:rsid w:val="00F4766C"/>
    <w:rsid w:val="00F5060E"/>
    <w:rsid w:val="00F507D1"/>
    <w:rsid w:val="00F519CE"/>
    <w:rsid w:val="00F51ADA"/>
    <w:rsid w:val="00F54057"/>
    <w:rsid w:val="00F54E90"/>
    <w:rsid w:val="00F562B8"/>
    <w:rsid w:val="00F57369"/>
    <w:rsid w:val="00F60203"/>
    <w:rsid w:val="00F607C5"/>
    <w:rsid w:val="00F60DEA"/>
    <w:rsid w:val="00F6302A"/>
    <w:rsid w:val="00F63030"/>
    <w:rsid w:val="00F63668"/>
    <w:rsid w:val="00F63950"/>
    <w:rsid w:val="00F6460A"/>
    <w:rsid w:val="00F64C2B"/>
    <w:rsid w:val="00F64D3C"/>
    <w:rsid w:val="00F651BE"/>
    <w:rsid w:val="00F654B4"/>
    <w:rsid w:val="00F67806"/>
    <w:rsid w:val="00F67F53"/>
    <w:rsid w:val="00F67FF6"/>
    <w:rsid w:val="00F703BE"/>
    <w:rsid w:val="00F71F69"/>
    <w:rsid w:val="00F72B72"/>
    <w:rsid w:val="00F7378F"/>
    <w:rsid w:val="00F74BB9"/>
    <w:rsid w:val="00F75582"/>
    <w:rsid w:val="00F76700"/>
    <w:rsid w:val="00F76EFA"/>
    <w:rsid w:val="00F804BE"/>
    <w:rsid w:val="00F80884"/>
    <w:rsid w:val="00F817CE"/>
    <w:rsid w:val="00F81C28"/>
    <w:rsid w:val="00F837D2"/>
    <w:rsid w:val="00F8456C"/>
    <w:rsid w:val="00F85273"/>
    <w:rsid w:val="00F859D8"/>
    <w:rsid w:val="00F868F5"/>
    <w:rsid w:val="00F9056A"/>
    <w:rsid w:val="00F90CC1"/>
    <w:rsid w:val="00F90F8D"/>
    <w:rsid w:val="00F91989"/>
    <w:rsid w:val="00F91F83"/>
    <w:rsid w:val="00F92782"/>
    <w:rsid w:val="00F93AA9"/>
    <w:rsid w:val="00F94810"/>
    <w:rsid w:val="00F95561"/>
    <w:rsid w:val="00F9652D"/>
    <w:rsid w:val="00F96737"/>
    <w:rsid w:val="00F96985"/>
    <w:rsid w:val="00F97445"/>
    <w:rsid w:val="00F976B6"/>
    <w:rsid w:val="00F97838"/>
    <w:rsid w:val="00FA2BB3"/>
    <w:rsid w:val="00FA2DA3"/>
    <w:rsid w:val="00FA3A58"/>
    <w:rsid w:val="00FA3B0F"/>
    <w:rsid w:val="00FA51F7"/>
    <w:rsid w:val="00FA5776"/>
    <w:rsid w:val="00FA705A"/>
    <w:rsid w:val="00FB018F"/>
    <w:rsid w:val="00FB3E0F"/>
    <w:rsid w:val="00FB3F9E"/>
    <w:rsid w:val="00FB4C80"/>
    <w:rsid w:val="00FB4D5A"/>
    <w:rsid w:val="00FB4FA4"/>
    <w:rsid w:val="00FB586C"/>
    <w:rsid w:val="00FB5CAE"/>
    <w:rsid w:val="00FB6814"/>
    <w:rsid w:val="00FB6A6A"/>
    <w:rsid w:val="00FB6D2B"/>
    <w:rsid w:val="00FB730F"/>
    <w:rsid w:val="00FB7F3D"/>
    <w:rsid w:val="00FB7FFB"/>
    <w:rsid w:val="00FC1F38"/>
    <w:rsid w:val="00FC239A"/>
    <w:rsid w:val="00FC2CFC"/>
    <w:rsid w:val="00FC7429"/>
    <w:rsid w:val="00FC76B9"/>
    <w:rsid w:val="00FD07F6"/>
    <w:rsid w:val="00FD155E"/>
    <w:rsid w:val="00FD15CA"/>
    <w:rsid w:val="00FD15E4"/>
    <w:rsid w:val="00FD1EC8"/>
    <w:rsid w:val="00FD3AEB"/>
    <w:rsid w:val="00FD3E99"/>
    <w:rsid w:val="00FD40D2"/>
    <w:rsid w:val="00FD47ED"/>
    <w:rsid w:val="00FD5815"/>
    <w:rsid w:val="00FD6974"/>
    <w:rsid w:val="00FD74DB"/>
    <w:rsid w:val="00FD7660"/>
    <w:rsid w:val="00FE0655"/>
    <w:rsid w:val="00FE0B70"/>
    <w:rsid w:val="00FE0D96"/>
    <w:rsid w:val="00FE14A4"/>
    <w:rsid w:val="00FE1E9D"/>
    <w:rsid w:val="00FE2365"/>
    <w:rsid w:val="00FE2C54"/>
    <w:rsid w:val="00FE37D7"/>
    <w:rsid w:val="00FE4976"/>
    <w:rsid w:val="00FE4C7B"/>
    <w:rsid w:val="00FE4D23"/>
    <w:rsid w:val="00FE7336"/>
    <w:rsid w:val="00FE73F1"/>
    <w:rsid w:val="00FE787C"/>
    <w:rsid w:val="00FE7EC5"/>
    <w:rsid w:val="00FF17CA"/>
    <w:rsid w:val="00FF1D1D"/>
    <w:rsid w:val="00FF2C08"/>
    <w:rsid w:val="00FF45A5"/>
    <w:rsid w:val="00FF527D"/>
    <w:rsid w:val="00FF5C91"/>
    <w:rsid w:val="00FF6AF3"/>
    <w:rsid w:val="00FF7AB6"/>
    <w:rsid w:val="00FF7B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3416C85D-0E58-4CFD-8100-8DD7A934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07C8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07C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C8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0E00B5"/>
    <w:rPr>
      <w:color w:val="605E5C"/>
      <w:shd w:val="clear" w:color="auto" w:fill="E1DFDD"/>
    </w:rPr>
  </w:style>
  <w:style w:type="paragraph" w:styleId="TOCHeading">
    <w:name w:val="TOC Heading"/>
    <w:basedOn w:val="Heading1"/>
    <w:next w:val="Normal"/>
    <w:uiPriority w:val="39"/>
    <w:unhideWhenUsed/>
    <w:qFormat/>
    <w:rsid w:val="00EC589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paragraph">
    <w:name w:val="paragraph"/>
    <w:basedOn w:val="Normal"/>
    <w:rsid w:val="00675F57"/>
    <w:pPr>
      <w:spacing w:before="100" w:beforeAutospacing="1" w:after="100" w:afterAutospacing="1"/>
    </w:pPr>
    <w:rPr>
      <w:rFonts w:ascii="Times New Roman" w:eastAsia="Times New Roman" w:hAnsi="Times New Roman" w:cs="Times New Roman"/>
      <w:sz w:val="20"/>
    </w:rPr>
  </w:style>
  <w:style w:type="character" w:customStyle="1" w:styleId="normaltextrun">
    <w:name w:val="normaltextrun"/>
    <w:basedOn w:val="DefaultParagraphFont"/>
    <w:rsid w:val="005E1D04"/>
  </w:style>
  <w:style w:type="character" w:customStyle="1" w:styleId="eop">
    <w:name w:val="eop"/>
    <w:basedOn w:val="DefaultParagraphFont"/>
    <w:rsid w:val="005E1D04"/>
  </w:style>
  <w:style w:type="character" w:styleId="Mention">
    <w:name w:val="Mention"/>
    <w:basedOn w:val="DefaultParagraphFont"/>
    <w:uiPriority w:val="99"/>
    <w:unhideWhenUsed/>
    <w:rsid w:val="00D414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1835405">
      <w:bodyDiv w:val="1"/>
      <w:marLeft w:val="0"/>
      <w:marRight w:val="0"/>
      <w:marTop w:val="0"/>
      <w:marBottom w:val="0"/>
      <w:divBdr>
        <w:top w:val="none" w:sz="0" w:space="0" w:color="auto"/>
        <w:left w:val="none" w:sz="0" w:space="0" w:color="auto"/>
        <w:bottom w:val="none" w:sz="0" w:space="0" w:color="auto"/>
        <w:right w:val="none" w:sz="0" w:space="0" w:color="auto"/>
      </w:divBdr>
      <w:divsChild>
        <w:div w:id="1549150014">
          <w:marLeft w:val="0"/>
          <w:marRight w:val="0"/>
          <w:marTop w:val="0"/>
          <w:marBottom w:val="0"/>
          <w:divBdr>
            <w:top w:val="none" w:sz="0" w:space="0" w:color="auto"/>
            <w:left w:val="none" w:sz="0" w:space="0" w:color="auto"/>
            <w:bottom w:val="none" w:sz="0" w:space="0" w:color="auto"/>
            <w:right w:val="none" w:sz="0" w:space="0" w:color="auto"/>
          </w:divBdr>
        </w:div>
      </w:divsChild>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318587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88759405">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1307141">
      <w:bodyDiv w:val="1"/>
      <w:marLeft w:val="0"/>
      <w:marRight w:val="0"/>
      <w:marTop w:val="0"/>
      <w:marBottom w:val="0"/>
      <w:divBdr>
        <w:top w:val="none" w:sz="0" w:space="0" w:color="auto"/>
        <w:left w:val="none" w:sz="0" w:space="0" w:color="auto"/>
        <w:bottom w:val="none" w:sz="0" w:space="0" w:color="auto"/>
        <w:right w:val="none" w:sz="0" w:space="0" w:color="auto"/>
      </w:divBdr>
    </w:div>
    <w:div w:id="1416129006">
      <w:bodyDiv w:val="1"/>
      <w:marLeft w:val="0"/>
      <w:marRight w:val="0"/>
      <w:marTop w:val="0"/>
      <w:marBottom w:val="0"/>
      <w:divBdr>
        <w:top w:val="none" w:sz="0" w:space="0" w:color="auto"/>
        <w:left w:val="none" w:sz="0" w:space="0" w:color="auto"/>
        <w:bottom w:val="none" w:sz="0" w:space="0" w:color="auto"/>
        <w:right w:val="none" w:sz="0" w:space="0" w:color="auto"/>
      </w:divBdr>
    </w:div>
    <w:div w:id="168030897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46764257">
      <w:bodyDiv w:val="1"/>
      <w:marLeft w:val="0"/>
      <w:marRight w:val="0"/>
      <w:marTop w:val="0"/>
      <w:marBottom w:val="0"/>
      <w:divBdr>
        <w:top w:val="none" w:sz="0" w:space="0" w:color="auto"/>
        <w:left w:val="none" w:sz="0" w:space="0" w:color="auto"/>
        <w:bottom w:val="none" w:sz="0" w:space="0" w:color="auto"/>
        <w:right w:val="none" w:sz="0" w:space="0" w:color="auto"/>
      </w:divBdr>
    </w:div>
    <w:div w:id="203353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FCDFD19-14EE-432F-AF5A-C249C710B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341A4CC-41C0-4C7C-B74A-5B7A4262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6110</TotalTime>
  <Pages>10</Pages>
  <Words>2929</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Johan Bergman</cp:lastModifiedBy>
  <cp:revision>505</cp:revision>
  <dcterms:created xsi:type="dcterms:W3CDTF">2020-01-16T18:59:00Z</dcterms:created>
  <dcterms:modified xsi:type="dcterms:W3CDTF">2020-05-16T01:25:00Z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